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eastAsia="宋体" w:cs="Times New Roman"/>
          <w:b/>
          <w:szCs w:val="21"/>
        </w:rPr>
      </w:pPr>
      <w:bookmarkStart w:id="2" w:name="_GoBack"/>
      <w:r>
        <w:rPr>
          <w:rFonts w:hint="eastAsia" w:ascii="宋体" w:hAnsi="宋体" w:eastAsia="宋体" w:cs="Times New Roman"/>
          <w:b/>
          <w:szCs w:val="21"/>
        </w:rPr>
        <w:t>采购需求一览表</w:t>
      </w:r>
    </w:p>
    <w:bookmarkEnd w:id="2"/>
    <w:tbl>
      <w:tblPr>
        <w:tblStyle w:val="7"/>
        <w:tblW w:w="5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66"/>
        <w:gridCol w:w="1462"/>
        <w:gridCol w:w="1385"/>
        <w:gridCol w:w="2846"/>
        <w:gridCol w:w="3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9" w:type="pct"/>
            <w:shd w:val="clear" w:color="000000" w:fill="FFFFFF"/>
            <w:vAlign w:val="center"/>
          </w:tcPr>
          <w:p>
            <w:pPr>
              <w:widowControl/>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所属项目名称</w:t>
            </w:r>
          </w:p>
        </w:tc>
        <w:tc>
          <w:tcPr>
            <w:tcW w:w="265" w:type="pct"/>
            <w:vAlign w:val="center"/>
          </w:tcPr>
          <w:p>
            <w:pPr>
              <w:widowControl/>
              <w:snapToGrid w:val="0"/>
              <w:ind w:left="-139" w:leftChars="-66" w:right="-115" w:rightChars="-55"/>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标段</w:t>
            </w:r>
          </w:p>
          <w:p>
            <w:pPr>
              <w:widowControl/>
              <w:snapToGrid w:val="0"/>
              <w:ind w:left="-139" w:leftChars="-66" w:right="-115" w:rightChars="-55"/>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号</w:t>
            </w:r>
          </w:p>
        </w:tc>
        <w:tc>
          <w:tcPr>
            <w:tcW w:w="684" w:type="pct"/>
            <w:vAlign w:val="center"/>
          </w:tcPr>
          <w:p>
            <w:pPr>
              <w:widowControl/>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标段名称</w:t>
            </w:r>
          </w:p>
        </w:tc>
        <w:tc>
          <w:tcPr>
            <w:tcW w:w="648" w:type="pct"/>
            <w:vAlign w:val="center"/>
          </w:tcPr>
          <w:p>
            <w:pPr>
              <w:widowControl/>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预算金额(万元)</w:t>
            </w:r>
          </w:p>
        </w:tc>
        <w:tc>
          <w:tcPr>
            <w:tcW w:w="1332" w:type="pct"/>
            <w:vAlign w:val="center"/>
          </w:tcPr>
          <w:p>
            <w:pPr>
              <w:widowControl/>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简要技术要求</w:t>
            </w:r>
          </w:p>
        </w:tc>
        <w:tc>
          <w:tcPr>
            <w:tcW w:w="1622" w:type="pct"/>
            <w:vAlign w:val="center"/>
          </w:tcPr>
          <w:p>
            <w:pPr>
              <w:widowControl/>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投标人的其他资格要求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9" w:type="pct"/>
            <w:shd w:val="clear" w:color="000000" w:fill="FFFFFF"/>
            <w:vAlign w:val="center"/>
          </w:tcPr>
          <w:p>
            <w:pPr>
              <w:spacing w:line="20" w:lineRule="atLeast"/>
              <w:rPr>
                <w:rFonts w:ascii="宋体" w:hAnsi="宋体" w:eastAsia="宋体" w:cs="宋体"/>
                <w:color w:val="02396F"/>
                <w:sz w:val="24"/>
                <w:szCs w:val="24"/>
              </w:rPr>
            </w:pPr>
            <w:r>
              <w:rPr>
                <w:rFonts w:hint="eastAsia"/>
                <w:color w:val="000000"/>
              </w:rPr>
              <w:t>松辽盆地北部页岩油战略调查</w:t>
            </w:r>
          </w:p>
        </w:tc>
        <w:tc>
          <w:tcPr>
            <w:tcW w:w="265" w:type="pct"/>
            <w:vAlign w:val="center"/>
          </w:tcPr>
          <w:p>
            <w:pPr>
              <w:adjustRightInd w:val="0"/>
              <w:spacing w:before="240" w:after="240" w:line="20" w:lineRule="atLeast"/>
              <w:rPr>
                <w:rFonts w:ascii="微软雅黑" w:hAnsi="微软雅黑" w:eastAsia="微软雅黑" w:cs="宋体"/>
                <w:color w:val="02396F"/>
                <w:szCs w:val="21"/>
              </w:rPr>
            </w:pPr>
            <w:r>
              <w:rPr>
                <w:rFonts w:hint="eastAsia" w:cs="Times New Roman"/>
              </w:rPr>
              <w:t>001</w:t>
            </w:r>
          </w:p>
        </w:tc>
        <w:tc>
          <w:tcPr>
            <w:tcW w:w="684" w:type="pct"/>
            <w:vAlign w:val="center"/>
          </w:tcPr>
          <w:p>
            <w:pPr>
              <w:spacing w:line="20" w:lineRule="atLeast"/>
              <w:rPr>
                <w:rFonts w:ascii="宋体" w:hAnsi="宋体" w:eastAsia="宋体" w:cs="宋体"/>
                <w:color w:val="02396F"/>
                <w:sz w:val="24"/>
                <w:szCs w:val="24"/>
              </w:rPr>
            </w:pPr>
            <w:r>
              <w:rPr>
                <w:rFonts w:hint="eastAsia"/>
                <w:color w:val="000000"/>
              </w:rPr>
              <w:t>页岩油储层动态评价实验分析</w:t>
            </w:r>
          </w:p>
        </w:tc>
        <w:tc>
          <w:tcPr>
            <w:tcW w:w="648" w:type="pct"/>
            <w:vAlign w:val="center"/>
          </w:tcPr>
          <w:p>
            <w:pPr>
              <w:spacing w:line="20" w:lineRule="atLeast"/>
              <w:rPr>
                <w:rFonts w:ascii="宋体" w:hAnsi="宋体" w:eastAsia="宋体" w:cs="宋体"/>
                <w:color w:val="02396F"/>
                <w:sz w:val="24"/>
                <w:szCs w:val="24"/>
              </w:rPr>
            </w:pPr>
            <w:r>
              <w:rPr>
                <w:rFonts w:ascii="Calibri" w:hAnsi="Calibri"/>
                <w:color w:val="000000"/>
              </w:rPr>
              <w:t>97.00</w:t>
            </w:r>
          </w:p>
        </w:tc>
        <w:tc>
          <w:tcPr>
            <w:tcW w:w="1332" w:type="pct"/>
            <w:vAlign w:val="center"/>
          </w:tcPr>
          <w:p>
            <w:pPr>
              <w:spacing w:line="375" w:lineRule="atLeast"/>
              <w:rPr>
                <w:rFonts w:ascii="宋体" w:hAnsi="宋体" w:eastAsia="宋体"/>
                <w:color w:val="02396F"/>
                <w:sz w:val="24"/>
                <w:szCs w:val="24"/>
              </w:rPr>
            </w:pPr>
            <w:r>
              <w:rPr>
                <w:rFonts w:hint="eastAsia"/>
                <w:color w:val="000000"/>
              </w:rPr>
              <w:t>页岩油储层动态评价实验分析</w:t>
            </w:r>
            <w:r>
              <w:rPr>
                <w:rFonts w:ascii="Calibri" w:hAnsi="Calibri"/>
                <w:color w:val="000000"/>
              </w:rPr>
              <w:t>1105</w:t>
            </w:r>
            <w:r>
              <w:rPr>
                <w:rFonts w:hint="eastAsia"/>
                <w:color w:val="000000"/>
              </w:rPr>
              <w:t>项次，包括：</w:t>
            </w:r>
          </w:p>
          <w:p>
            <w:pPr>
              <w:spacing w:line="375" w:lineRule="atLeast"/>
              <w:rPr>
                <w:color w:val="02396F"/>
              </w:rPr>
            </w:pPr>
            <w:r>
              <w:rPr>
                <w:rFonts w:ascii="Calibri"/>
                <w:color w:val="000000"/>
              </w:rPr>
              <w:t>1.</w:t>
            </w:r>
            <w:r>
              <w:rPr>
                <w:rFonts w:ascii="Calibri" w:hAnsi="Calibri"/>
                <w:color w:val="000000"/>
              </w:rPr>
              <w:t xml:space="preserve"> </w:t>
            </w:r>
            <w:r>
              <w:rPr>
                <w:rFonts w:hint="eastAsia"/>
                <w:color w:val="000000"/>
              </w:rPr>
              <w:t>页岩储层生烃模拟实验分析</w:t>
            </w:r>
            <w:r>
              <w:rPr>
                <w:rFonts w:ascii="Calibri" w:hAnsi="Calibri"/>
                <w:color w:val="000000"/>
              </w:rPr>
              <w:t>678</w:t>
            </w:r>
            <w:r>
              <w:rPr>
                <w:rFonts w:hint="eastAsia"/>
                <w:color w:val="000000"/>
              </w:rPr>
              <w:t>项次，</w:t>
            </w:r>
          </w:p>
          <w:p>
            <w:pPr>
              <w:spacing w:line="375" w:lineRule="atLeast"/>
              <w:rPr>
                <w:color w:val="02396F"/>
              </w:rPr>
            </w:pPr>
            <w:r>
              <w:rPr>
                <w:rFonts w:ascii="Calibri"/>
                <w:color w:val="000000"/>
              </w:rPr>
              <w:t>2.</w:t>
            </w:r>
            <w:r>
              <w:rPr>
                <w:rFonts w:ascii="Calibri" w:hAnsi="Calibri"/>
                <w:color w:val="000000"/>
              </w:rPr>
              <w:t xml:space="preserve"> </w:t>
            </w:r>
            <w:r>
              <w:rPr>
                <w:rFonts w:hint="eastAsia"/>
                <w:color w:val="000000"/>
              </w:rPr>
              <w:t>页岩油储层成分测试分析</w:t>
            </w:r>
            <w:r>
              <w:rPr>
                <w:rFonts w:ascii="Calibri" w:hAnsi="Calibri"/>
                <w:color w:val="000000"/>
              </w:rPr>
              <w:t>366</w:t>
            </w:r>
            <w:r>
              <w:rPr>
                <w:rFonts w:hint="eastAsia"/>
                <w:color w:val="000000"/>
              </w:rPr>
              <w:t>项次，</w:t>
            </w:r>
          </w:p>
          <w:p>
            <w:pPr>
              <w:spacing w:line="20" w:lineRule="atLeast"/>
              <w:rPr>
                <w:rFonts w:ascii="宋体" w:hAnsi="宋体" w:eastAsia="宋体" w:cs="宋体"/>
                <w:color w:val="02396F"/>
                <w:sz w:val="24"/>
                <w:szCs w:val="24"/>
              </w:rPr>
            </w:pPr>
            <w:r>
              <w:rPr>
                <w:rFonts w:ascii="Calibri"/>
                <w:color w:val="000000"/>
              </w:rPr>
              <w:t>3.</w:t>
            </w:r>
            <w:r>
              <w:rPr>
                <w:rFonts w:ascii="Calibri" w:hAnsi="Calibri"/>
                <w:color w:val="000000"/>
              </w:rPr>
              <w:t xml:space="preserve"> </w:t>
            </w:r>
            <w:r>
              <w:rPr>
                <w:rFonts w:hint="eastAsia"/>
                <w:color w:val="000000"/>
              </w:rPr>
              <w:t>页岩油动态驱替分析</w:t>
            </w:r>
            <w:r>
              <w:rPr>
                <w:rFonts w:ascii="Calibri" w:hAnsi="Calibri"/>
                <w:color w:val="000000"/>
              </w:rPr>
              <w:t>61</w:t>
            </w:r>
            <w:r>
              <w:rPr>
                <w:rFonts w:hint="eastAsia"/>
                <w:color w:val="000000"/>
              </w:rPr>
              <w:t>项次。</w:t>
            </w:r>
          </w:p>
        </w:tc>
        <w:tc>
          <w:tcPr>
            <w:tcW w:w="1622" w:type="pct"/>
            <w:vAlign w:val="center"/>
          </w:tcPr>
          <w:p>
            <w:pPr>
              <w:spacing w:before="240" w:after="240" w:line="20" w:lineRule="atLeast"/>
              <w:rPr>
                <w:rFonts w:ascii="微软雅黑" w:hAnsi="微软雅黑" w:eastAsia="微软雅黑" w:cs="宋体"/>
                <w:color w:val="02396F"/>
                <w:szCs w:val="21"/>
              </w:rPr>
            </w:pPr>
            <w:r>
              <w:rPr>
                <w:rFonts w:hint="eastAsia"/>
                <w:color w:val="000000"/>
              </w:rPr>
              <w:t>投标人必须为省部级或以上重点实验室（如果投标人不符合此项条件，则投标人上级单位或拟承担本项目的下级单位符合此项条件视同投标人符合）。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9" w:type="pct"/>
            <w:shd w:val="clear" w:color="000000" w:fill="FFFFFF"/>
            <w:vAlign w:val="center"/>
          </w:tcPr>
          <w:p>
            <w:pPr>
              <w:spacing w:line="20" w:lineRule="atLeast"/>
              <w:rPr>
                <w:rFonts w:ascii="宋体" w:hAnsi="宋体" w:eastAsia="宋体" w:cs="宋体"/>
                <w:color w:val="02396F"/>
                <w:sz w:val="24"/>
                <w:szCs w:val="24"/>
              </w:rPr>
            </w:pPr>
            <w:r>
              <w:rPr>
                <w:rFonts w:hint="eastAsia"/>
                <w:color w:val="000000"/>
              </w:rPr>
              <w:t>松辽盆地北部页岩油战略调查</w:t>
            </w:r>
          </w:p>
        </w:tc>
        <w:tc>
          <w:tcPr>
            <w:tcW w:w="265" w:type="pct"/>
            <w:vAlign w:val="center"/>
          </w:tcPr>
          <w:p>
            <w:pPr>
              <w:adjustRightInd w:val="0"/>
              <w:spacing w:before="240" w:after="240" w:line="20" w:lineRule="atLeast"/>
              <w:rPr>
                <w:rFonts w:ascii="微软雅黑" w:hAnsi="微软雅黑" w:eastAsia="微软雅黑" w:cs="宋体"/>
                <w:color w:val="02396F"/>
                <w:szCs w:val="21"/>
              </w:rPr>
            </w:pPr>
            <w:r>
              <w:rPr>
                <w:rFonts w:hint="eastAsia" w:cs="Times New Roman"/>
              </w:rPr>
              <w:t>002</w:t>
            </w:r>
          </w:p>
        </w:tc>
        <w:tc>
          <w:tcPr>
            <w:tcW w:w="684" w:type="pct"/>
            <w:vAlign w:val="center"/>
          </w:tcPr>
          <w:p>
            <w:pPr>
              <w:spacing w:line="20" w:lineRule="atLeast"/>
              <w:rPr>
                <w:rFonts w:ascii="宋体" w:hAnsi="宋体" w:eastAsia="宋体" w:cs="宋体"/>
                <w:color w:val="02396F"/>
                <w:sz w:val="24"/>
                <w:szCs w:val="24"/>
              </w:rPr>
            </w:pPr>
            <w:r>
              <w:rPr>
                <w:rFonts w:hint="eastAsia"/>
                <w:color w:val="000000"/>
              </w:rPr>
              <w:t>页岩油赋存状态及渗吸规律测试</w:t>
            </w:r>
          </w:p>
        </w:tc>
        <w:tc>
          <w:tcPr>
            <w:tcW w:w="648" w:type="pct"/>
            <w:vAlign w:val="center"/>
          </w:tcPr>
          <w:p>
            <w:pPr>
              <w:spacing w:line="20" w:lineRule="atLeast"/>
              <w:rPr>
                <w:rFonts w:ascii="宋体" w:hAnsi="宋体" w:eastAsia="宋体" w:cs="宋体"/>
                <w:color w:val="02396F"/>
                <w:sz w:val="24"/>
                <w:szCs w:val="24"/>
              </w:rPr>
            </w:pPr>
            <w:r>
              <w:rPr>
                <w:rFonts w:ascii="Calibri" w:hAnsi="Calibri"/>
                <w:color w:val="000000"/>
              </w:rPr>
              <w:t>95.00</w:t>
            </w:r>
          </w:p>
        </w:tc>
        <w:tc>
          <w:tcPr>
            <w:tcW w:w="1332" w:type="pct"/>
            <w:vAlign w:val="center"/>
          </w:tcPr>
          <w:p>
            <w:pPr>
              <w:spacing w:line="375" w:lineRule="atLeast"/>
              <w:rPr>
                <w:rFonts w:ascii="宋体" w:hAnsi="宋体" w:eastAsia="宋体"/>
                <w:color w:val="02396F"/>
                <w:sz w:val="24"/>
                <w:szCs w:val="24"/>
              </w:rPr>
            </w:pPr>
            <w:r>
              <w:rPr>
                <w:rFonts w:hint="eastAsia"/>
                <w:color w:val="000000"/>
              </w:rPr>
              <w:t>页岩油赋存状态及渗吸规律测试</w:t>
            </w:r>
            <w:r>
              <w:rPr>
                <w:rFonts w:ascii="Calibri" w:hAnsi="Calibri"/>
                <w:color w:val="000000"/>
              </w:rPr>
              <w:t>699</w:t>
            </w:r>
            <w:r>
              <w:rPr>
                <w:rFonts w:hint="eastAsia"/>
                <w:color w:val="000000"/>
              </w:rPr>
              <w:t>项次，包括：</w:t>
            </w:r>
          </w:p>
          <w:p>
            <w:pPr>
              <w:spacing w:line="375" w:lineRule="atLeast"/>
              <w:rPr>
                <w:color w:val="02396F"/>
              </w:rPr>
            </w:pPr>
            <w:r>
              <w:rPr>
                <w:rFonts w:ascii="Calibri" w:hAnsi="Calibri"/>
                <w:color w:val="000000"/>
              </w:rPr>
              <w:t>1.</w:t>
            </w:r>
            <w:r>
              <w:rPr>
                <w:rFonts w:hint="eastAsia"/>
                <w:color w:val="000000"/>
              </w:rPr>
              <w:t>赋存相态测试分析</w:t>
            </w:r>
            <w:r>
              <w:rPr>
                <w:rFonts w:ascii="Calibri" w:hAnsi="Calibri"/>
                <w:color w:val="000000"/>
              </w:rPr>
              <w:t>202</w:t>
            </w:r>
            <w:r>
              <w:rPr>
                <w:rFonts w:hint="eastAsia"/>
                <w:color w:val="000000"/>
              </w:rPr>
              <w:t>项次，</w:t>
            </w:r>
          </w:p>
          <w:p>
            <w:pPr>
              <w:spacing w:line="20" w:lineRule="atLeast"/>
              <w:rPr>
                <w:rFonts w:ascii="宋体" w:hAnsi="宋体" w:eastAsia="宋体" w:cs="宋体"/>
                <w:color w:val="02396F"/>
                <w:sz w:val="24"/>
                <w:szCs w:val="24"/>
              </w:rPr>
            </w:pPr>
            <w:r>
              <w:rPr>
                <w:rFonts w:ascii="Calibri" w:hAnsi="Calibri"/>
                <w:color w:val="000000"/>
              </w:rPr>
              <w:t>2.</w:t>
            </w:r>
            <w:r>
              <w:rPr>
                <w:rFonts w:hint="eastAsia"/>
                <w:color w:val="000000"/>
              </w:rPr>
              <w:t>渗吸规律测试分析</w:t>
            </w:r>
            <w:r>
              <w:rPr>
                <w:rFonts w:ascii="Calibri" w:hAnsi="Calibri"/>
                <w:color w:val="000000"/>
              </w:rPr>
              <w:t>497</w:t>
            </w:r>
            <w:r>
              <w:rPr>
                <w:rFonts w:hint="eastAsia"/>
                <w:color w:val="000000"/>
              </w:rPr>
              <w:t>项次。</w:t>
            </w:r>
          </w:p>
        </w:tc>
        <w:tc>
          <w:tcPr>
            <w:tcW w:w="1622" w:type="pct"/>
            <w:vAlign w:val="center"/>
          </w:tcPr>
          <w:p>
            <w:pPr>
              <w:spacing w:before="240" w:after="240" w:line="20" w:lineRule="atLeast"/>
              <w:rPr>
                <w:rFonts w:ascii="微软雅黑" w:hAnsi="微软雅黑" w:eastAsia="微软雅黑" w:cs="宋体"/>
                <w:color w:val="02396F"/>
                <w:szCs w:val="21"/>
              </w:rPr>
            </w:pPr>
            <w:r>
              <w:rPr>
                <w:rFonts w:hint="eastAsia"/>
                <w:color w:val="000000"/>
              </w:rPr>
              <w:t>投标人必须为省部级或以上重点实验室（如果投标人不符合此项条件，则投标人上级单位或拟承担本项目的下级单位符合此项条件视同投标人符合）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9" w:type="pct"/>
            <w:shd w:val="clear" w:color="000000" w:fill="FFFFFF"/>
            <w:vAlign w:val="center"/>
          </w:tcPr>
          <w:p>
            <w:pPr>
              <w:spacing w:line="20" w:lineRule="atLeast"/>
              <w:rPr>
                <w:rFonts w:ascii="宋体" w:hAnsi="宋体" w:eastAsia="宋体" w:cs="宋体"/>
                <w:color w:val="02396F"/>
                <w:sz w:val="24"/>
                <w:szCs w:val="24"/>
              </w:rPr>
            </w:pPr>
            <w:r>
              <w:rPr>
                <w:rFonts w:hint="eastAsia"/>
                <w:color w:val="000000"/>
              </w:rPr>
              <w:t>松辽盆地北部页岩油战略调查</w:t>
            </w:r>
          </w:p>
        </w:tc>
        <w:tc>
          <w:tcPr>
            <w:tcW w:w="265" w:type="pct"/>
            <w:vAlign w:val="center"/>
          </w:tcPr>
          <w:p>
            <w:pPr>
              <w:adjustRightInd w:val="0"/>
              <w:spacing w:before="240" w:after="240" w:line="20" w:lineRule="atLeast"/>
              <w:rPr>
                <w:rFonts w:ascii="微软雅黑" w:hAnsi="微软雅黑" w:eastAsia="微软雅黑" w:cs="宋体"/>
                <w:color w:val="02396F"/>
                <w:szCs w:val="21"/>
              </w:rPr>
            </w:pPr>
            <w:r>
              <w:rPr>
                <w:rFonts w:hint="eastAsia" w:cs="Times New Roman"/>
              </w:rPr>
              <w:t>003</w:t>
            </w:r>
          </w:p>
        </w:tc>
        <w:tc>
          <w:tcPr>
            <w:tcW w:w="684" w:type="pct"/>
            <w:vAlign w:val="center"/>
          </w:tcPr>
          <w:p>
            <w:pPr>
              <w:spacing w:line="20" w:lineRule="atLeast"/>
              <w:rPr>
                <w:rFonts w:ascii="宋体" w:hAnsi="宋体" w:eastAsia="宋体" w:cs="宋体"/>
                <w:color w:val="02396F"/>
                <w:sz w:val="24"/>
                <w:szCs w:val="24"/>
              </w:rPr>
            </w:pPr>
            <w:r>
              <w:rPr>
                <w:rFonts w:hint="eastAsia"/>
                <w:color w:val="000000"/>
              </w:rPr>
              <w:t>页岩油样品数字岩心测试分析</w:t>
            </w:r>
          </w:p>
        </w:tc>
        <w:tc>
          <w:tcPr>
            <w:tcW w:w="648" w:type="pct"/>
            <w:vAlign w:val="center"/>
          </w:tcPr>
          <w:p>
            <w:pPr>
              <w:spacing w:line="20" w:lineRule="atLeast"/>
              <w:rPr>
                <w:rFonts w:ascii="宋体" w:hAnsi="宋体" w:eastAsia="宋体" w:cs="宋体"/>
                <w:color w:val="02396F"/>
                <w:sz w:val="24"/>
                <w:szCs w:val="24"/>
              </w:rPr>
            </w:pPr>
            <w:r>
              <w:rPr>
                <w:rFonts w:ascii="Calibri" w:hAnsi="Calibri"/>
                <w:color w:val="000000"/>
              </w:rPr>
              <w:t>72.00</w:t>
            </w:r>
          </w:p>
        </w:tc>
        <w:tc>
          <w:tcPr>
            <w:tcW w:w="1332" w:type="pct"/>
            <w:vAlign w:val="center"/>
          </w:tcPr>
          <w:p>
            <w:pPr>
              <w:spacing w:line="375" w:lineRule="atLeast"/>
              <w:rPr>
                <w:rFonts w:ascii="宋体" w:hAnsi="宋体" w:eastAsia="宋体"/>
                <w:color w:val="02396F"/>
                <w:sz w:val="24"/>
                <w:szCs w:val="24"/>
              </w:rPr>
            </w:pPr>
            <w:r>
              <w:rPr>
                <w:rFonts w:hint="eastAsia"/>
                <w:color w:val="000000"/>
              </w:rPr>
              <w:t>数字岩心测试分析</w:t>
            </w:r>
            <w:r>
              <w:rPr>
                <w:rFonts w:ascii="Calibri" w:hAnsi="Calibri"/>
                <w:color w:val="000000"/>
              </w:rPr>
              <w:t>78</w:t>
            </w:r>
            <w:r>
              <w:rPr>
                <w:rFonts w:hint="eastAsia"/>
                <w:color w:val="000000"/>
              </w:rPr>
              <w:t>项次，包括：</w:t>
            </w:r>
          </w:p>
          <w:p>
            <w:pPr>
              <w:spacing w:line="375" w:lineRule="atLeast"/>
              <w:rPr>
                <w:color w:val="02396F"/>
              </w:rPr>
            </w:pPr>
            <w:r>
              <w:rPr>
                <w:rFonts w:ascii="Calibri" w:hAnsi="Calibri"/>
                <w:color w:val="000000"/>
              </w:rPr>
              <w:t>1.</w:t>
            </w:r>
            <w:r>
              <w:rPr>
                <w:rFonts w:hint="eastAsia"/>
                <w:color w:val="000000"/>
              </w:rPr>
              <w:t>数字岩心样品制备</w:t>
            </w:r>
            <w:r>
              <w:rPr>
                <w:rFonts w:ascii="Calibri" w:hAnsi="Calibri"/>
                <w:color w:val="000000"/>
              </w:rPr>
              <w:t>30</w:t>
            </w:r>
            <w:r>
              <w:rPr>
                <w:rFonts w:hint="eastAsia"/>
                <w:color w:val="000000"/>
              </w:rPr>
              <w:t>项次</w:t>
            </w:r>
          </w:p>
          <w:p>
            <w:pPr>
              <w:spacing w:line="375" w:lineRule="atLeast"/>
              <w:rPr>
                <w:color w:val="02396F"/>
              </w:rPr>
            </w:pPr>
            <w:r>
              <w:rPr>
                <w:rFonts w:ascii="Calibri" w:hAnsi="Calibri"/>
                <w:color w:val="000000"/>
              </w:rPr>
              <w:t>2.</w:t>
            </w:r>
            <w:r>
              <w:rPr>
                <w:rFonts w:hint="eastAsia"/>
                <w:color w:val="000000"/>
              </w:rPr>
              <w:t>多尺度高分辨率数字岩心扫描</w:t>
            </w:r>
            <w:r>
              <w:rPr>
                <w:rFonts w:ascii="Calibri" w:hAnsi="Calibri"/>
                <w:color w:val="000000"/>
              </w:rPr>
              <w:t>20</w:t>
            </w:r>
            <w:r>
              <w:rPr>
                <w:rFonts w:hint="eastAsia"/>
                <w:color w:val="000000"/>
              </w:rPr>
              <w:t>项次</w:t>
            </w:r>
          </w:p>
          <w:p>
            <w:pPr>
              <w:spacing w:line="20" w:lineRule="atLeast"/>
              <w:rPr>
                <w:rFonts w:ascii="宋体" w:hAnsi="宋体" w:eastAsia="宋体" w:cs="宋体"/>
                <w:color w:val="02396F"/>
                <w:sz w:val="24"/>
                <w:szCs w:val="24"/>
              </w:rPr>
            </w:pPr>
            <w:r>
              <w:rPr>
                <w:rFonts w:ascii="Calibri" w:hAnsi="Calibri"/>
                <w:color w:val="000000"/>
              </w:rPr>
              <w:t>3.</w:t>
            </w:r>
            <w:r>
              <w:rPr>
                <w:rFonts w:hint="eastAsia"/>
                <w:color w:val="000000"/>
              </w:rPr>
              <w:t>数字岩心物性参数分析</w:t>
            </w:r>
            <w:r>
              <w:rPr>
                <w:rFonts w:ascii="Calibri" w:hAnsi="Calibri"/>
                <w:color w:val="000000"/>
              </w:rPr>
              <w:t>28</w:t>
            </w:r>
            <w:r>
              <w:rPr>
                <w:rFonts w:hint="eastAsia"/>
                <w:color w:val="000000"/>
              </w:rPr>
              <w:t>项次</w:t>
            </w:r>
          </w:p>
        </w:tc>
        <w:tc>
          <w:tcPr>
            <w:tcW w:w="1622" w:type="pct"/>
            <w:vAlign w:val="center"/>
          </w:tcPr>
          <w:p>
            <w:pPr>
              <w:spacing w:before="240" w:after="240" w:line="20" w:lineRule="atLeast"/>
              <w:rPr>
                <w:rFonts w:ascii="微软雅黑" w:hAnsi="微软雅黑" w:eastAsia="微软雅黑" w:cs="宋体"/>
                <w:color w:val="02396F"/>
                <w:szCs w:val="21"/>
              </w:rPr>
            </w:pPr>
            <w:r>
              <w:rPr>
                <w:rFonts w:hint="eastAsia"/>
                <w:color w:val="000000"/>
              </w:rPr>
              <w:t>投标人必须通过质量体系认证。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9" w:type="pct"/>
            <w:shd w:val="clear" w:color="000000" w:fill="FFFFFF"/>
            <w:vAlign w:val="center"/>
          </w:tcPr>
          <w:p>
            <w:pPr>
              <w:spacing w:line="20" w:lineRule="atLeast"/>
              <w:rPr>
                <w:rFonts w:ascii="宋体" w:hAnsi="宋体" w:eastAsia="宋体" w:cs="宋体"/>
                <w:color w:val="02396F"/>
                <w:sz w:val="24"/>
                <w:szCs w:val="24"/>
              </w:rPr>
            </w:pPr>
            <w:r>
              <w:rPr>
                <w:rFonts w:hint="eastAsia"/>
                <w:color w:val="000000"/>
              </w:rPr>
              <w:t>松辽盆地北部及外围石炭</w:t>
            </w:r>
            <w:r>
              <w:rPr>
                <w:rFonts w:ascii="Calibri" w:hAnsi="Calibri"/>
                <w:color w:val="000000"/>
              </w:rPr>
              <w:t>-</w:t>
            </w:r>
            <w:r>
              <w:rPr>
                <w:rFonts w:hint="eastAsia"/>
                <w:color w:val="000000"/>
              </w:rPr>
              <w:t>二叠系油气地质调查</w:t>
            </w:r>
          </w:p>
        </w:tc>
        <w:tc>
          <w:tcPr>
            <w:tcW w:w="265" w:type="pct"/>
            <w:vAlign w:val="center"/>
          </w:tcPr>
          <w:p>
            <w:pPr>
              <w:adjustRightInd w:val="0"/>
              <w:spacing w:before="240" w:after="240" w:line="20" w:lineRule="atLeast"/>
              <w:rPr>
                <w:rFonts w:ascii="微软雅黑" w:hAnsi="微软雅黑" w:eastAsia="微软雅黑" w:cs="宋体"/>
                <w:color w:val="02396F"/>
                <w:szCs w:val="21"/>
              </w:rPr>
            </w:pPr>
            <w:r>
              <w:rPr>
                <w:rFonts w:hint="eastAsia" w:cs="Times New Roman"/>
              </w:rPr>
              <w:t>004</w:t>
            </w:r>
          </w:p>
        </w:tc>
        <w:tc>
          <w:tcPr>
            <w:tcW w:w="684" w:type="pct"/>
            <w:vAlign w:val="center"/>
          </w:tcPr>
          <w:p>
            <w:pPr>
              <w:spacing w:line="20" w:lineRule="atLeast"/>
              <w:jc w:val="center"/>
              <w:rPr>
                <w:rFonts w:ascii="宋体" w:hAnsi="宋体" w:eastAsia="宋体" w:cs="宋体"/>
                <w:color w:val="02396F"/>
                <w:sz w:val="24"/>
                <w:szCs w:val="24"/>
              </w:rPr>
            </w:pPr>
            <w:r>
              <w:rPr>
                <w:rFonts w:hint="eastAsia"/>
                <w:color w:val="000000"/>
              </w:rPr>
              <w:t>松辽盆地北部及外围地质调查井钻探及测井</w:t>
            </w:r>
          </w:p>
        </w:tc>
        <w:tc>
          <w:tcPr>
            <w:tcW w:w="648" w:type="pct"/>
            <w:vAlign w:val="center"/>
          </w:tcPr>
          <w:p>
            <w:pPr>
              <w:spacing w:line="20" w:lineRule="atLeast"/>
              <w:jc w:val="center"/>
              <w:rPr>
                <w:rFonts w:ascii="宋体" w:hAnsi="宋体" w:eastAsia="宋体" w:cs="宋体"/>
                <w:color w:val="02396F"/>
                <w:sz w:val="24"/>
                <w:szCs w:val="24"/>
              </w:rPr>
            </w:pPr>
            <w:r>
              <w:rPr>
                <w:rFonts w:ascii="Calibri" w:hAnsi="Calibri"/>
                <w:color w:val="000000"/>
              </w:rPr>
              <w:t>431.00</w:t>
            </w:r>
          </w:p>
        </w:tc>
        <w:tc>
          <w:tcPr>
            <w:tcW w:w="1332" w:type="pct"/>
            <w:vAlign w:val="center"/>
          </w:tcPr>
          <w:p>
            <w:pPr>
              <w:spacing w:line="20" w:lineRule="atLeast"/>
              <w:rPr>
                <w:rFonts w:ascii="宋体" w:hAnsi="宋体" w:eastAsia="宋体" w:cs="宋体"/>
                <w:color w:val="02396F"/>
                <w:sz w:val="24"/>
                <w:szCs w:val="24"/>
              </w:rPr>
            </w:pPr>
            <w:r>
              <w:rPr>
                <w:rFonts w:hint="eastAsia"/>
                <w:color w:val="000000"/>
              </w:rPr>
              <w:t>大口径地质调查井钻探</w:t>
            </w:r>
            <w:r>
              <w:rPr>
                <w:rFonts w:ascii="Calibri" w:hAnsi="Calibri"/>
                <w:color w:val="000000"/>
              </w:rPr>
              <w:t>1</w:t>
            </w:r>
            <w:r>
              <w:rPr>
                <w:rFonts w:hint="eastAsia"/>
                <w:color w:val="000000"/>
              </w:rPr>
              <w:t>口</w:t>
            </w:r>
            <w:r>
              <w:rPr>
                <w:rFonts w:ascii="Calibri" w:hAnsi="Calibri"/>
                <w:color w:val="000000"/>
              </w:rPr>
              <w:t>2500m</w:t>
            </w:r>
            <w:r>
              <w:rPr>
                <w:rFonts w:hint="eastAsia"/>
                <w:color w:val="000000"/>
              </w:rPr>
              <w:t>（目的层关键层段取心</w:t>
            </w:r>
            <w:r>
              <w:rPr>
                <w:rFonts w:ascii="Calibri" w:hAnsi="Calibri"/>
                <w:color w:val="000000"/>
              </w:rPr>
              <w:t>50m</w:t>
            </w:r>
            <w:r>
              <w:rPr>
                <w:rFonts w:hint="eastAsia"/>
                <w:color w:val="000000"/>
              </w:rPr>
              <w:t>），测井</w:t>
            </w:r>
            <w:r>
              <w:rPr>
                <w:rFonts w:ascii="Calibri" w:hAnsi="Calibri"/>
                <w:color w:val="000000"/>
              </w:rPr>
              <w:t>2500m</w:t>
            </w:r>
            <w:r>
              <w:rPr>
                <w:rFonts w:hint="eastAsia"/>
                <w:color w:val="000000"/>
              </w:rPr>
              <w:t>，最小终孔直径</w:t>
            </w:r>
            <w:r>
              <w:rPr>
                <w:rFonts w:ascii="Calibri" w:hAnsi="Calibri"/>
                <w:color w:val="000000"/>
              </w:rPr>
              <w:t>215.9mm</w:t>
            </w:r>
            <w:r>
              <w:rPr>
                <w:rFonts w:hint="eastAsia"/>
                <w:color w:val="000000"/>
              </w:rPr>
              <w:t>，油层套管不小于φ</w:t>
            </w:r>
            <w:r>
              <w:rPr>
                <w:rFonts w:ascii="Calibri" w:hAnsi="Calibri"/>
                <w:color w:val="000000"/>
              </w:rPr>
              <w:t>139.7mm</w:t>
            </w:r>
            <w:r>
              <w:rPr>
                <w:rFonts w:hint="eastAsia"/>
                <w:color w:val="000000"/>
              </w:rPr>
              <w:t>。</w:t>
            </w:r>
          </w:p>
        </w:tc>
        <w:tc>
          <w:tcPr>
            <w:tcW w:w="1622" w:type="pct"/>
            <w:vAlign w:val="center"/>
          </w:tcPr>
          <w:p>
            <w:pPr>
              <w:spacing w:before="240" w:after="240" w:line="375" w:lineRule="atLeast"/>
              <w:ind w:left="420" w:hanging="420" w:hangingChars="200"/>
              <w:rPr>
                <w:rFonts w:ascii="微软雅黑" w:hAnsi="微软雅黑" w:eastAsia="微软雅黑"/>
                <w:color w:val="02396F"/>
                <w:szCs w:val="21"/>
              </w:rPr>
            </w:pPr>
            <w:r>
              <w:rPr>
                <w:rFonts w:hint="eastAsia"/>
                <w:color w:val="000000"/>
              </w:rPr>
              <w:t>（1）投标人必须通过ISO质量体系认证。（如果投标人不具备ISO质量体系认证，则认可投标人上级单位或拟承担本项目的作业队伍的ISO质量体系认证证书）。</w:t>
            </w:r>
          </w:p>
          <w:p>
            <w:pPr>
              <w:spacing w:before="240" w:after="240" w:line="375" w:lineRule="atLeast"/>
              <w:ind w:left="420" w:hanging="420" w:hangingChars="200"/>
              <w:rPr>
                <w:rFonts w:ascii="微软雅黑" w:hAnsi="微软雅黑" w:eastAsia="微软雅黑"/>
                <w:color w:val="02396F"/>
                <w:szCs w:val="21"/>
              </w:rPr>
            </w:pPr>
            <w:r>
              <w:rPr>
                <w:rFonts w:hint="eastAsia"/>
                <w:color w:val="000000"/>
              </w:rPr>
              <w:t>（2）投标人须具有安全生产许可证（如果投标人不具备安全生产许可证，则认可投标人上级单位或拟承担本项目的作业队伍的安全生产许可证）。</w:t>
            </w:r>
          </w:p>
          <w:p>
            <w:pPr>
              <w:spacing w:before="240" w:after="240" w:line="20" w:lineRule="atLeast"/>
              <w:ind w:left="630" w:hanging="630" w:hangingChars="300"/>
              <w:rPr>
                <w:rFonts w:ascii="微软雅黑" w:hAnsi="微软雅黑" w:eastAsia="微软雅黑" w:cs="宋体"/>
                <w:color w:val="02396F"/>
                <w:szCs w:val="21"/>
              </w:rPr>
            </w:pPr>
            <w:r>
              <w:rPr>
                <w:rFonts w:hint="eastAsia"/>
                <w:color w:val="000000"/>
              </w:rPr>
              <w:t>（3）</w:t>
            </w:r>
            <w:bookmarkStart w:id="0" w:name="_Hlk34575318"/>
            <w:r>
              <w:rPr>
                <w:rFonts w:hint="eastAsia" w:ascii="微软雅黑" w:hAnsi="微软雅黑" w:eastAsia="微软雅黑"/>
                <w:color w:val="000000"/>
              </w:rPr>
              <w:t>近三年生产经营活动中无重大违法、违规记录，近三年来未发生一般A级以上工业安全生产事故、严重环境事件和较大及以上质量事故。</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9" w:type="pct"/>
            <w:shd w:val="clear" w:color="000000" w:fill="FFFFFF"/>
            <w:vAlign w:val="center"/>
          </w:tcPr>
          <w:p>
            <w:pPr>
              <w:spacing w:line="20" w:lineRule="atLeast"/>
              <w:rPr>
                <w:rFonts w:ascii="宋体" w:hAnsi="宋体" w:eastAsia="宋体" w:cs="宋体"/>
                <w:color w:val="02396F"/>
                <w:sz w:val="24"/>
                <w:szCs w:val="24"/>
              </w:rPr>
            </w:pPr>
            <w:r>
              <w:rPr>
                <w:rFonts w:hint="eastAsia"/>
                <w:color w:val="000000"/>
              </w:rPr>
              <w:t>冀北</w:t>
            </w:r>
            <w:r>
              <w:rPr>
                <w:rFonts w:ascii="Calibri" w:hAnsi="Calibri"/>
                <w:color w:val="000000"/>
              </w:rPr>
              <w:t>-</w:t>
            </w:r>
            <w:r>
              <w:rPr>
                <w:rFonts w:hint="eastAsia"/>
                <w:color w:val="000000"/>
              </w:rPr>
              <w:t>辽西中新元古界油气地质调查</w:t>
            </w:r>
          </w:p>
        </w:tc>
        <w:tc>
          <w:tcPr>
            <w:tcW w:w="265" w:type="pct"/>
            <w:vAlign w:val="center"/>
          </w:tcPr>
          <w:p>
            <w:pPr>
              <w:adjustRightInd w:val="0"/>
              <w:spacing w:before="240" w:after="240" w:line="20" w:lineRule="atLeast"/>
              <w:rPr>
                <w:rFonts w:ascii="微软雅黑" w:hAnsi="微软雅黑" w:eastAsia="微软雅黑" w:cs="宋体"/>
                <w:color w:val="02396F"/>
                <w:szCs w:val="21"/>
              </w:rPr>
            </w:pPr>
            <w:r>
              <w:rPr>
                <w:rFonts w:hint="eastAsia" w:cs="Times New Roman"/>
              </w:rPr>
              <w:t>005</w:t>
            </w:r>
          </w:p>
        </w:tc>
        <w:tc>
          <w:tcPr>
            <w:tcW w:w="684" w:type="pct"/>
            <w:vAlign w:val="center"/>
          </w:tcPr>
          <w:p>
            <w:pPr>
              <w:spacing w:line="20" w:lineRule="atLeast"/>
              <w:jc w:val="center"/>
              <w:rPr>
                <w:rFonts w:ascii="宋体" w:hAnsi="宋体" w:eastAsia="宋体" w:cs="宋体"/>
                <w:color w:val="02396F"/>
                <w:sz w:val="24"/>
                <w:szCs w:val="24"/>
              </w:rPr>
            </w:pPr>
            <w:r>
              <w:rPr>
                <w:rFonts w:hint="eastAsia"/>
                <w:color w:val="000000"/>
              </w:rPr>
              <w:t>凌源地区机械岩心钻探工程</w:t>
            </w:r>
          </w:p>
        </w:tc>
        <w:tc>
          <w:tcPr>
            <w:tcW w:w="648" w:type="pct"/>
            <w:vAlign w:val="center"/>
          </w:tcPr>
          <w:p>
            <w:pPr>
              <w:spacing w:line="20" w:lineRule="atLeast"/>
              <w:jc w:val="center"/>
              <w:rPr>
                <w:rFonts w:ascii="宋体" w:hAnsi="宋体" w:eastAsia="宋体" w:cs="宋体"/>
                <w:color w:val="02396F"/>
                <w:sz w:val="24"/>
                <w:szCs w:val="24"/>
              </w:rPr>
            </w:pPr>
            <w:r>
              <w:rPr>
                <w:rFonts w:ascii="Calibri" w:hAnsi="Calibri"/>
                <w:color w:val="000000"/>
              </w:rPr>
              <w:t>120.00</w:t>
            </w:r>
          </w:p>
        </w:tc>
        <w:tc>
          <w:tcPr>
            <w:tcW w:w="1332" w:type="pct"/>
            <w:vAlign w:val="center"/>
          </w:tcPr>
          <w:p>
            <w:pPr>
              <w:spacing w:line="20" w:lineRule="atLeast"/>
              <w:jc w:val="center"/>
              <w:rPr>
                <w:rFonts w:ascii="宋体" w:hAnsi="宋体" w:eastAsia="宋体" w:cs="宋体"/>
                <w:color w:val="02396F"/>
                <w:sz w:val="24"/>
                <w:szCs w:val="24"/>
              </w:rPr>
            </w:pPr>
            <w:r>
              <w:rPr>
                <w:rFonts w:hint="eastAsia"/>
                <w:color w:val="000000"/>
              </w:rPr>
              <w:t>地质调查井钻探</w:t>
            </w:r>
            <w:r>
              <w:rPr>
                <w:rFonts w:ascii="Calibri" w:hAnsi="Calibri"/>
                <w:color w:val="000000"/>
              </w:rPr>
              <w:t>1</w:t>
            </w:r>
            <w:r>
              <w:rPr>
                <w:rFonts w:hint="eastAsia"/>
                <w:color w:val="000000"/>
              </w:rPr>
              <w:t>口</w:t>
            </w:r>
            <w:r>
              <w:rPr>
                <w:rFonts w:ascii="Calibri" w:hAnsi="Calibri"/>
                <w:color w:val="000000"/>
              </w:rPr>
              <w:t>1500m</w:t>
            </w:r>
            <w:r>
              <w:rPr>
                <w:rFonts w:hint="eastAsia"/>
                <w:color w:val="000000"/>
              </w:rPr>
              <w:t>，最小终孔直径不小于</w:t>
            </w:r>
            <w:r>
              <w:rPr>
                <w:rFonts w:ascii="Calibri" w:hAnsi="Calibri"/>
                <w:color w:val="000000"/>
              </w:rPr>
              <w:t>95mm</w:t>
            </w:r>
            <w:r>
              <w:rPr>
                <w:rFonts w:hint="eastAsia"/>
                <w:color w:val="000000"/>
              </w:rPr>
              <w:t>。</w:t>
            </w:r>
          </w:p>
        </w:tc>
        <w:tc>
          <w:tcPr>
            <w:tcW w:w="1622" w:type="pct"/>
            <w:vAlign w:val="center"/>
          </w:tcPr>
          <w:p>
            <w:pPr>
              <w:spacing w:before="240" w:after="240" w:line="375" w:lineRule="atLeast"/>
              <w:rPr>
                <w:rFonts w:ascii="微软雅黑" w:hAnsi="微软雅黑" w:eastAsia="微软雅黑"/>
                <w:color w:val="02396F"/>
                <w:szCs w:val="21"/>
              </w:rPr>
            </w:pPr>
            <w:r>
              <w:rPr>
                <w:rFonts w:hint="eastAsia"/>
                <w:color w:val="000000"/>
              </w:rPr>
              <w:t>（1）投标人必须通过ISO质量体系认证（如果投标人不具备ISO质量体系认证，则认可投标人上级单位或拟承担本项目的作业队伍的ISO质量体系认证证书）。</w:t>
            </w:r>
          </w:p>
          <w:p>
            <w:pPr>
              <w:spacing w:before="240" w:after="240" w:line="375" w:lineRule="atLeast"/>
              <w:rPr>
                <w:rFonts w:ascii="微软雅黑" w:hAnsi="微软雅黑" w:eastAsia="微软雅黑"/>
                <w:color w:val="02396F"/>
                <w:szCs w:val="21"/>
              </w:rPr>
            </w:pPr>
            <w:r>
              <w:rPr>
                <w:rFonts w:hint="eastAsia"/>
                <w:color w:val="000000"/>
              </w:rPr>
              <w:t>（2）投标人须具有安全生产许可证（如果投标人不具备安全生产许可证，则认可投标人上级单位或拟承担本项目的作业队伍的安全生产许可证）。</w:t>
            </w:r>
          </w:p>
          <w:p>
            <w:pPr>
              <w:spacing w:before="240" w:after="240" w:line="20" w:lineRule="atLeast"/>
              <w:rPr>
                <w:rFonts w:ascii="微软雅黑" w:hAnsi="微软雅黑" w:eastAsia="微软雅黑" w:cs="宋体"/>
                <w:color w:val="02396F"/>
                <w:szCs w:val="21"/>
              </w:rPr>
            </w:pPr>
            <w:r>
              <w:rPr>
                <w:rFonts w:hint="eastAsia"/>
                <w:color w:val="000000"/>
              </w:rPr>
              <w:t>（3）近三年生产经营活动中无重大违法、违规记录，近三年来未发生一般A级以上工业安全生产事故、严重环境事件和较大及以上质量事故。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9" w:type="pct"/>
            <w:shd w:val="clear" w:color="000000" w:fill="FFFFFF"/>
            <w:vAlign w:val="center"/>
          </w:tcPr>
          <w:p>
            <w:pPr>
              <w:spacing w:line="20" w:lineRule="atLeast"/>
              <w:jc w:val="center"/>
              <w:rPr>
                <w:rFonts w:ascii="宋体" w:hAnsi="宋体" w:eastAsia="宋体" w:cs="宋体"/>
                <w:color w:val="02396F"/>
                <w:sz w:val="24"/>
                <w:szCs w:val="24"/>
              </w:rPr>
            </w:pPr>
            <w:r>
              <w:rPr>
                <w:rFonts w:hint="eastAsia"/>
                <w:color w:val="000000"/>
              </w:rPr>
              <w:t>冀北</w:t>
            </w:r>
            <w:r>
              <w:rPr>
                <w:rFonts w:ascii="Calibri" w:hAnsi="Calibri"/>
                <w:color w:val="000000"/>
              </w:rPr>
              <w:t>-</w:t>
            </w:r>
            <w:r>
              <w:rPr>
                <w:rFonts w:hint="eastAsia"/>
                <w:color w:val="000000"/>
              </w:rPr>
              <w:t>辽西中新元古界油气地质调查</w:t>
            </w:r>
          </w:p>
        </w:tc>
        <w:tc>
          <w:tcPr>
            <w:tcW w:w="265" w:type="pct"/>
            <w:vAlign w:val="center"/>
          </w:tcPr>
          <w:p>
            <w:pPr>
              <w:adjustRightInd w:val="0"/>
              <w:spacing w:before="240" w:after="240" w:line="20" w:lineRule="atLeast"/>
              <w:rPr>
                <w:rFonts w:ascii="微软雅黑" w:hAnsi="微软雅黑" w:eastAsia="微软雅黑" w:cs="宋体"/>
                <w:color w:val="02396F"/>
                <w:szCs w:val="21"/>
              </w:rPr>
            </w:pPr>
            <w:r>
              <w:rPr>
                <w:rFonts w:hint="eastAsia" w:cs="Times New Roman"/>
              </w:rPr>
              <w:t>006</w:t>
            </w:r>
          </w:p>
        </w:tc>
        <w:tc>
          <w:tcPr>
            <w:tcW w:w="684" w:type="pct"/>
            <w:vAlign w:val="center"/>
          </w:tcPr>
          <w:p>
            <w:pPr>
              <w:spacing w:line="20" w:lineRule="atLeast"/>
              <w:jc w:val="center"/>
              <w:rPr>
                <w:rFonts w:ascii="宋体" w:hAnsi="宋体" w:eastAsia="宋体" w:cs="宋体"/>
                <w:color w:val="02396F"/>
                <w:sz w:val="24"/>
                <w:szCs w:val="24"/>
              </w:rPr>
            </w:pPr>
            <w:bookmarkStart w:id="1" w:name="_Hlk34389757"/>
            <w:r>
              <w:rPr>
                <w:rFonts w:hint="eastAsia"/>
                <w:color w:val="000000"/>
                <w:szCs w:val="21"/>
              </w:rPr>
              <w:t>凌源地区及周边广域电磁法剖面测量与解释</w:t>
            </w:r>
            <w:bookmarkEnd w:id="1"/>
          </w:p>
        </w:tc>
        <w:tc>
          <w:tcPr>
            <w:tcW w:w="648" w:type="pct"/>
            <w:vAlign w:val="center"/>
          </w:tcPr>
          <w:p>
            <w:pPr>
              <w:spacing w:line="20" w:lineRule="atLeast"/>
              <w:jc w:val="center"/>
              <w:rPr>
                <w:rFonts w:ascii="宋体" w:hAnsi="宋体" w:eastAsia="宋体" w:cs="宋体"/>
                <w:color w:val="02396F"/>
                <w:sz w:val="24"/>
                <w:szCs w:val="24"/>
              </w:rPr>
            </w:pPr>
            <w:r>
              <w:rPr>
                <w:rFonts w:ascii="Calibri" w:hAnsi="Calibri"/>
                <w:color w:val="000000"/>
              </w:rPr>
              <w:t>200.10</w:t>
            </w:r>
          </w:p>
        </w:tc>
        <w:tc>
          <w:tcPr>
            <w:tcW w:w="1332" w:type="pct"/>
            <w:vAlign w:val="center"/>
          </w:tcPr>
          <w:p>
            <w:pPr>
              <w:spacing w:line="20" w:lineRule="atLeast"/>
              <w:jc w:val="center"/>
              <w:rPr>
                <w:rFonts w:ascii="宋体" w:hAnsi="宋体" w:eastAsia="宋体" w:cs="宋体"/>
                <w:color w:val="02396F"/>
                <w:sz w:val="24"/>
                <w:szCs w:val="24"/>
              </w:rPr>
            </w:pPr>
            <w:r>
              <w:rPr>
                <w:rFonts w:hint="eastAsia"/>
                <w:color w:val="000000"/>
              </w:rPr>
              <w:t>凌源地区及周边部署广域电磁法剖面测量</w:t>
            </w:r>
            <w:r>
              <w:rPr>
                <w:rFonts w:ascii="Calibri" w:hAnsi="Calibri"/>
                <w:color w:val="000000"/>
              </w:rPr>
              <w:t>138km</w:t>
            </w:r>
            <w:r>
              <w:rPr>
                <w:rFonts w:hint="eastAsia"/>
                <w:color w:val="000000"/>
              </w:rPr>
              <w:t>，点距</w:t>
            </w:r>
            <w:r>
              <w:rPr>
                <w:rFonts w:ascii="Calibri" w:hAnsi="Calibri"/>
                <w:color w:val="000000"/>
              </w:rPr>
              <w:t>100m</w:t>
            </w:r>
            <w:r>
              <w:rPr>
                <w:rFonts w:hint="eastAsia"/>
                <w:color w:val="000000"/>
              </w:rPr>
              <w:t>。</w:t>
            </w:r>
          </w:p>
        </w:tc>
        <w:tc>
          <w:tcPr>
            <w:tcW w:w="1622" w:type="pct"/>
            <w:vAlign w:val="center"/>
          </w:tcPr>
          <w:p>
            <w:pPr>
              <w:spacing w:before="240" w:after="240" w:line="375" w:lineRule="atLeast"/>
              <w:rPr>
                <w:rFonts w:ascii="微软雅黑" w:hAnsi="微软雅黑" w:eastAsia="微软雅黑"/>
                <w:color w:val="02396F"/>
                <w:szCs w:val="21"/>
              </w:rPr>
            </w:pPr>
            <w:r>
              <w:rPr>
                <w:rFonts w:hint="eastAsia"/>
                <w:color w:val="000000"/>
              </w:rPr>
              <w:t>（1）投标人必须通过质量体系认证。</w:t>
            </w:r>
          </w:p>
          <w:p>
            <w:pPr>
              <w:spacing w:before="240" w:after="240" w:line="375" w:lineRule="atLeast"/>
              <w:rPr>
                <w:rFonts w:ascii="微软雅黑" w:hAnsi="微软雅黑" w:eastAsia="微软雅黑"/>
                <w:color w:val="02396F"/>
                <w:szCs w:val="21"/>
              </w:rPr>
            </w:pPr>
            <w:r>
              <w:rPr>
                <w:rFonts w:hint="eastAsia"/>
                <w:color w:val="000000"/>
              </w:rPr>
              <w:t>（2）投标人须具有安全生产许可证</w:t>
            </w:r>
          </w:p>
          <w:p>
            <w:pPr>
              <w:spacing w:before="240" w:after="240" w:line="20" w:lineRule="atLeast"/>
              <w:rPr>
                <w:rFonts w:ascii="微软雅黑" w:hAnsi="微软雅黑" w:eastAsia="微软雅黑" w:cs="宋体"/>
                <w:color w:val="02396F"/>
                <w:szCs w:val="21"/>
              </w:rPr>
            </w:pPr>
            <w:r>
              <w:rPr>
                <w:rFonts w:hint="eastAsia"/>
                <w:color w:val="000000"/>
              </w:rPr>
              <w:t>（3）近三年生产经营活动中无重大违法、违规记录，近三年来未发生一般A级以上工业安全生产事故、严重环境事件和较大及以上质量事故。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9" w:type="pct"/>
            <w:shd w:val="clear" w:color="000000" w:fill="FFFFFF"/>
            <w:vAlign w:val="center"/>
          </w:tcPr>
          <w:p>
            <w:pPr>
              <w:spacing w:line="20" w:lineRule="atLeast"/>
              <w:rPr>
                <w:rFonts w:ascii="宋体" w:hAnsi="宋体" w:eastAsia="宋体" w:cs="宋体"/>
                <w:color w:val="02396F"/>
                <w:sz w:val="24"/>
                <w:szCs w:val="24"/>
              </w:rPr>
            </w:pPr>
            <w:r>
              <w:rPr>
                <w:rFonts w:hint="eastAsia" w:ascii="Times New Roman" w:hAnsi="Times New Roman"/>
                <w:color w:val="000000"/>
              </w:rPr>
              <w:t>塞尔维亚铜金资源调查</w:t>
            </w:r>
          </w:p>
        </w:tc>
        <w:tc>
          <w:tcPr>
            <w:tcW w:w="265" w:type="pct"/>
            <w:vAlign w:val="center"/>
          </w:tcPr>
          <w:p>
            <w:pPr>
              <w:adjustRightInd w:val="0"/>
              <w:spacing w:before="240" w:after="240" w:line="20" w:lineRule="atLeast"/>
              <w:rPr>
                <w:rFonts w:ascii="微软雅黑" w:hAnsi="微软雅黑" w:eastAsia="微软雅黑" w:cs="宋体"/>
                <w:color w:val="02396F"/>
                <w:szCs w:val="21"/>
              </w:rPr>
            </w:pPr>
            <w:r>
              <w:rPr>
                <w:rFonts w:ascii="Times New Roman" w:hAnsi="Times New Roman" w:cs="Times New Roman"/>
              </w:rPr>
              <w:t>007</w:t>
            </w:r>
          </w:p>
        </w:tc>
        <w:tc>
          <w:tcPr>
            <w:tcW w:w="684" w:type="pct"/>
            <w:vAlign w:val="center"/>
          </w:tcPr>
          <w:p>
            <w:pPr>
              <w:spacing w:line="20" w:lineRule="atLeast"/>
              <w:rPr>
                <w:rFonts w:ascii="宋体" w:hAnsi="宋体" w:eastAsia="宋体" w:cs="宋体"/>
                <w:color w:val="02396F"/>
                <w:sz w:val="24"/>
                <w:szCs w:val="24"/>
              </w:rPr>
            </w:pPr>
            <w:r>
              <w:rPr>
                <w:rFonts w:hint="eastAsia" w:ascii="Times New Roman" w:hAnsi="Times New Roman"/>
                <w:color w:val="000000"/>
              </w:rPr>
              <w:t>塞尔维亚东部复电阻率频谱激电法</w:t>
            </w:r>
            <w:r>
              <w:rPr>
                <w:rFonts w:ascii="Times New Roman" w:hAnsi="Times New Roman"/>
                <w:color w:val="000000"/>
              </w:rPr>
              <w:t xml:space="preserve">                   </w:t>
            </w:r>
            <w:r>
              <w:rPr>
                <w:rFonts w:hint="eastAsia" w:ascii="Times New Roman" w:hAnsi="Times New Roman"/>
                <w:color w:val="000000"/>
              </w:rPr>
              <w:t>剖面测量</w:t>
            </w:r>
          </w:p>
        </w:tc>
        <w:tc>
          <w:tcPr>
            <w:tcW w:w="648" w:type="pct"/>
            <w:vAlign w:val="center"/>
          </w:tcPr>
          <w:p>
            <w:pPr>
              <w:spacing w:line="20" w:lineRule="atLeast"/>
              <w:rPr>
                <w:rFonts w:ascii="宋体" w:hAnsi="宋体" w:eastAsia="宋体" w:cs="宋体"/>
                <w:color w:val="02396F"/>
                <w:sz w:val="24"/>
                <w:szCs w:val="24"/>
              </w:rPr>
            </w:pPr>
            <w:r>
              <w:rPr>
                <w:rFonts w:ascii="Times New Roman" w:hAnsi="Times New Roman"/>
                <w:color w:val="000000"/>
              </w:rPr>
              <w:t>105.00</w:t>
            </w:r>
          </w:p>
        </w:tc>
        <w:tc>
          <w:tcPr>
            <w:tcW w:w="1332" w:type="pct"/>
            <w:vAlign w:val="center"/>
          </w:tcPr>
          <w:p>
            <w:pPr>
              <w:spacing w:line="20" w:lineRule="atLeast"/>
              <w:rPr>
                <w:rFonts w:ascii="宋体" w:hAnsi="宋体" w:eastAsia="宋体" w:cs="宋体"/>
                <w:color w:val="02396F"/>
                <w:sz w:val="24"/>
                <w:szCs w:val="24"/>
              </w:rPr>
            </w:pPr>
            <w:r>
              <w:rPr>
                <w:rFonts w:hint="eastAsia" w:ascii="Times New Roman" w:hAnsi="Times New Roman"/>
                <w:color w:val="000000"/>
              </w:rPr>
              <w:t>在塞尔维亚东部开展复电阻率频谱激电法剖面测量工作</w:t>
            </w:r>
            <w:r>
              <w:rPr>
                <w:rFonts w:ascii="Times New Roman" w:hAnsi="Times New Roman"/>
                <w:color w:val="000000"/>
              </w:rPr>
              <w:t>35km</w:t>
            </w:r>
            <w:r>
              <w:rPr>
                <w:rFonts w:hint="eastAsia" w:ascii="Times New Roman" w:hAnsi="Times New Roman"/>
                <w:color w:val="000000"/>
              </w:rPr>
              <w:t>（点距</w:t>
            </w:r>
            <w:r>
              <w:rPr>
                <w:rFonts w:ascii="Times New Roman" w:hAnsi="Times New Roman"/>
                <w:color w:val="000000"/>
              </w:rPr>
              <w:t>200m</w:t>
            </w:r>
            <w:r>
              <w:rPr>
                <w:rFonts w:hint="eastAsia" w:ascii="Times New Roman" w:hAnsi="Times New Roman"/>
                <w:color w:val="000000"/>
              </w:rPr>
              <w:t>）</w:t>
            </w:r>
          </w:p>
        </w:tc>
        <w:tc>
          <w:tcPr>
            <w:tcW w:w="1622" w:type="pct"/>
            <w:vAlign w:val="center"/>
          </w:tcPr>
          <w:p>
            <w:pPr>
              <w:spacing w:before="240" w:after="240" w:line="375" w:lineRule="atLeast"/>
              <w:rPr>
                <w:rFonts w:ascii="微软雅黑" w:hAnsi="微软雅黑" w:eastAsia="微软雅黑"/>
                <w:color w:val="02396F"/>
                <w:szCs w:val="21"/>
              </w:rPr>
            </w:pPr>
            <w:r>
              <w:rPr>
                <w:rFonts w:hint="eastAsia"/>
                <w:color w:val="000000"/>
              </w:rPr>
              <w:t>（1）投标人必须通过ISO质量体系认证，并在有效期内；</w:t>
            </w:r>
          </w:p>
          <w:p>
            <w:pPr>
              <w:spacing w:before="240" w:after="240" w:line="375" w:lineRule="atLeast"/>
              <w:rPr>
                <w:rFonts w:ascii="微软雅黑" w:hAnsi="微软雅黑" w:eastAsia="微软雅黑"/>
                <w:color w:val="02396F"/>
                <w:szCs w:val="21"/>
              </w:rPr>
            </w:pPr>
            <w:r>
              <w:rPr>
                <w:rFonts w:hint="eastAsia"/>
                <w:color w:val="000000"/>
              </w:rPr>
              <w:t>（2）投标人须具有安全生产许可证，并在有效期内；</w:t>
            </w:r>
          </w:p>
          <w:p>
            <w:pPr>
              <w:adjustRightInd w:val="0"/>
              <w:spacing w:line="20" w:lineRule="atLeast"/>
              <w:rPr>
                <w:rFonts w:ascii="宋体" w:hAnsi="宋体" w:eastAsia="宋体" w:cs="宋体"/>
                <w:color w:val="02396F"/>
                <w:sz w:val="24"/>
                <w:szCs w:val="24"/>
              </w:rPr>
            </w:pPr>
            <w:r>
              <w:rPr>
                <w:rFonts w:hint="eastAsia"/>
                <w:color w:val="000000"/>
              </w:rPr>
              <w:t>（3）近三年生产经营活动中无重大违法、违规记录，近三年来未发生一般A级以上工业安全生产事故、严重环境事件和较大及以上质量事故。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9" w:type="pct"/>
            <w:shd w:val="clear" w:color="000000" w:fill="FFFFFF"/>
            <w:vAlign w:val="center"/>
          </w:tcPr>
          <w:p>
            <w:pPr>
              <w:spacing w:line="20" w:lineRule="atLeast"/>
              <w:rPr>
                <w:rFonts w:ascii="宋体" w:hAnsi="宋体" w:eastAsia="宋体" w:cs="宋体"/>
                <w:color w:val="02396F"/>
                <w:sz w:val="24"/>
                <w:szCs w:val="24"/>
              </w:rPr>
            </w:pPr>
            <w:r>
              <w:rPr>
                <w:rFonts w:hint="eastAsia"/>
                <w:color w:val="000000"/>
              </w:rPr>
              <w:t>中蒙俄毗邻区大型铀、铜资源基地评价</w:t>
            </w:r>
          </w:p>
        </w:tc>
        <w:tc>
          <w:tcPr>
            <w:tcW w:w="265" w:type="pct"/>
            <w:vAlign w:val="center"/>
          </w:tcPr>
          <w:p>
            <w:pPr>
              <w:adjustRightInd w:val="0"/>
              <w:spacing w:before="240" w:after="240" w:line="20" w:lineRule="atLeast"/>
              <w:rPr>
                <w:rFonts w:ascii="微软雅黑" w:hAnsi="微软雅黑" w:eastAsia="微软雅黑" w:cs="宋体"/>
                <w:color w:val="02396F"/>
                <w:szCs w:val="21"/>
              </w:rPr>
            </w:pPr>
            <w:r>
              <w:rPr>
                <w:rFonts w:hint="eastAsia" w:cs="Times New Roman"/>
              </w:rPr>
              <w:t>008</w:t>
            </w:r>
          </w:p>
        </w:tc>
        <w:tc>
          <w:tcPr>
            <w:tcW w:w="684" w:type="pct"/>
            <w:vAlign w:val="center"/>
          </w:tcPr>
          <w:p>
            <w:pPr>
              <w:spacing w:line="20" w:lineRule="atLeast"/>
              <w:rPr>
                <w:rFonts w:ascii="宋体" w:hAnsi="宋体" w:eastAsia="宋体" w:cs="宋体"/>
                <w:color w:val="02396F"/>
                <w:sz w:val="24"/>
                <w:szCs w:val="24"/>
              </w:rPr>
            </w:pPr>
            <w:r>
              <w:rPr>
                <w:rFonts w:hint="eastAsia"/>
                <w:color w:val="000000"/>
              </w:rPr>
              <w:t>蒙古国</w:t>
            </w:r>
            <w:r>
              <w:rPr>
                <w:rFonts w:ascii="Calibri" w:hAnsi="Calibri"/>
                <w:color w:val="000000"/>
              </w:rPr>
              <w:t>1:25</w:t>
            </w:r>
            <w:r>
              <w:rPr>
                <w:rFonts w:hint="eastAsia"/>
                <w:color w:val="000000"/>
              </w:rPr>
              <w:t>万、</w:t>
            </w:r>
            <w:r>
              <w:rPr>
                <w:rFonts w:ascii="Calibri" w:hAnsi="Calibri"/>
                <w:color w:val="000000"/>
              </w:rPr>
              <w:t>1:5</w:t>
            </w:r>
            <w:r>
              <w:rPr>
                <w:rFonts w:hint="eastAsia"/>
                <w:color w:val="000000"/>
              </w:rPr>
              <w:t>万地球化学采样及测试</w:t>
            </w:r>
          </w:p>
        </w:tc>
        <w:tc>
          <w:tcPr>
            <w:tcW w:w="648" w:type="pct"/>
            <w:vAlign w:val="center"/>
          </w:tcPr>
          <w:p>
            <w:pPr>
              <w:spacing w:line="20" w:lineRule="atLeast"/>
              <w:ind w:right="210"/>
              <w:jc w:val="right"/>
              <w:rPr>
                <w:rFonts w:ascii="宋体" w:hAnsi="宋体" w:eastAsia="宋体" w:cs="宋体"/>
                <w:color w:val="02396F"/>
                <w:sz w:val="24"/>
                <w:szCs w:val="24"/>
              </w:rPr>
            </w:pPr>
            <w:r>
              <w:rPr>
                <w:rFonts w:ascii="Calibri" w:hAnsi="Calibri"/>
                <w:color w:val="000000"/>
              </w:rPr>
              <w:t>155.00</w:t>
            </w:r>
          </w:p>
        </w:tc>
        <w:tc>
          <w:tcPr>
            <w:tcW w:w="1332" w:type="pct"/>
            <w:vAlign w:val="center"/>
          </w:tcPr>
          <w:p>
            <w:pPr>
              <w:spacing w:line="375" w:lineRule="atLeast"/>
              <w:rPr>
                <w:rFonts w:ascii="宋体" w:hAnsi="宋体" w:eastAsia="宋体"/>
                <w:color w:val="02396F"/>
                <w:sz w:val="24"/>
                <w:szCs w:val="24"/>
              </w:rPr>
            </w:pPr>
            <w:r>
              <w:rPr>
                <w:rFonts w:ascii="Calibri" w:hAnsi="Calibri"/>
                <w:color w:val="000000"/>
              </w:rPr>
              <w:t>1. 1:25</w:t>
            </w:r>
            <w:r>
              <w:rPr>
                <w:rFonts w:hint="eastAsia"/>
                <w:color w:val="000000"/>
              </w:rPr>
              <w:t>万地球化学测量</w:t>
            </w:r>
            <w:r>
              <w:rPr>
                <w:rFonts w:ascii="Calibri" w:hAnsi="Calibri"/>
                <w:color w:val="000000"/>
              </w:rPr>
              <w:t>3500</w:t>
            </w:r>
            <w:r>
              <w:rPr>
                <w:rFonts w:hint="eastAsia"/>
                <w:color w:val="000000"/>
              </w:rPr>
              <w:t>平方千米，采集并分析样品</w:t>
            </w:r>
            <w:r>
              <w:rPr>
                <w:rFonts w:ascii="Calibri" w:hAnsi="Calibri"/>
                <w:color w:val="000000"/>
              </w:rPr>
              <w:t>1803</w:t>
            </w:r>
            <w:r>
              <w:rPr>
                <w:rFonts w:hint="eastAsia"/>
                <w:color w:val="000000"/>
              </w:rPr>
              <w:t>件，分析</w:t>
            </w:r>
            <w:r>
              <w:rPr>
                <w:rFonts w:ascii="Calibri" w:hAnsi="Calibri"/>
                <w:color w:val="000000"/>
              </w:rPr>
              <w:t>39</w:t>
            </w:r>
            <w:r>
              <w:rPr>
                <w:rFonts w:hint="eastAsia"/>
                <w:color w:val="000000"/>
              </w:rPr>
              <w:t>种元素：</w:t>
            </w:r>
            <w:r>
              <w:rPr>
                <w:rFonts w:ascii="Calibri" w:hAnsi="Calibri"/>
                <w:bCs/>
                <w:color w:val="000000"/>
              </w:rPr>
              <w:t>Ag</w:t>
            </w:r>
            <w:r>
              <w:rPr>
                <w:rFonts w:hint="eastAsia"/>
                <w:bCs/>
                <w:color w:val="000000"/>
              </w:rPr>
              <w:t>、</w:t>
            </w:r>
            <w:r>
              <w:rPr>
                <w:rFonts w:ascii="Calibri" w:hAnsi="Calibri"/>
                <w:bCs/>
                <w:color w:val="000000"/>
              </w:rPr>
              <w:t>As</w:t>
            </w:r>
            <w:r>
              <w:rPr>
                <w:rFonts w:hint="eastAsia"/>
                <w:bCs/>
                <w:color w:val="000000"/>
              </w:rPr>
              <w:t>、</w:t>
            </w:r>
            <w:r>
              <w:rPr>
                <w:rFonts w:ascii="Calibri" w:hAnsi="Calibri"/>
                <w:bCs/>
                <w:color w:val="000000"/>
              </w:rPr>
              <w:t>Au</w:t>
            </w:r>
            <w:r>
              <w:rPr>
                <w:rFonts w:hint="eastAsia"/>
                <w:bCs/>
                <w:color w:val="000000"/>
              </w:rPr>
              <w:t>、</w:t>
            </w:r>
            <w:r>
              <w:rPr>
                <w:rFonts w:ascii="Calibri" w:hAnsi="Calibri"/>
                <w:bCs/>
                <w:color w:val="000000"/>
              </w:rPr>
              <w:t>B</w:t>
            </w:r>
            <w:r>
              <w:rPr>
                <w:rFonts w:hint="eastAsia"/>
                <w:bCs/>
                <w:color w:val="000000"/>
              </w:rPr>
              <w:t>、</w:t>
            </w:r>
            <w:r>
              <w:rPr>
                <w:rFonts w:ascii="Calibri" w:hAnsi="Calibri"/>
                <w:bCs/>
                <w:color w:val="000000"/>
              </w:rPr>
              <w:t>Ba</w:t>
            </w:r>
            <w:r>
              <w:rPr>
                <w:rFonts w:hint="eastAsia"/>
                <w:bCs/>
                <w:color w:val="000000"/>
              </w:rPr>
              <w:t>、</w:t>
            </w:r>
            <w:r>
              <w:rPr>
                <w:rFonts w:ascii="Calibri" w:hAnsi="Calibri"/>
                <w:bCs/>
                <w:color w:val="000000"/>
              </w:rPr>
              <w:t>Be</w:t>
            </w:r>
            <w:r>
              <w:rPr>
                <w:rFonts w:hint="eastAsia"/>
                <w:bCs/>
                <w:color w:val="000000"/>
              </w:rPr>
              <w:t>、</w:t>
            </w:r>
            <w:r>
              <w:rPr>
                <w:rFonts w:ascii="Calibri" w:hAnsi="Calibri"/>
                <w:bCs/>
                <w:color w:val="000000"/>
              </w:rPr>
              <w:t>Bi</w:t>
            </w:r>
            <w:r>
              <w:rPr>
                <w:rFonts w:hint="eastAsia"/>
                <w:bCs/>
                <w:color w:val="000000"/>
              </w:rPr>
              <w:t>、</w:t>
            </w:r>
            <w:r>
              <w:rPr>
                <w:rFonts w:ascii="Calibri" w:hAnsi="Calibri"/>
                <w:bCs/>
                <w:color w:val="000000"/>
              </w:rPr>
              <w:t>Cd</w:t>
            </w:r>
            <w:r>
              <w:rPr>
                <w:rFonts w:hint="eastAsia"/>
                <w:bCs/>
                <w:color w:val="000000"/>
              </w:rPr>
              <w:t>、</w:t>
            </w:r>
            <w:r>
              <w:rPr>
                <w:rFonts w:ascii="Calibri" w:hAnsi="Calibri"/>
                <w:bCs/>
                <w:color w:val="000000"/>
              </w:rPr>
              <w:t>Co</w:t>
            </w:r>
            <w:r>
              <w:rPr>
                <w:rFonts w:hint="eastAsia"/>
                <w:bCs/>
                <w:color w:val="000000"/>
              </w:rPr>
              <w:t>、</w:t>
            </w:r>
            <w:r>
              <w:rPr>
                <w:rFonts w:ascii="Calibri" w:hAnsi="Calibri"/>
                <w:bCs/>
                <w:color w:val="000000"/>
              </w:rPr>
              <w:t>Cr</w:t>
            </w:r>
            <w:r>
              <w:rPr>
                <w:rFonts w:hint="eastAsia"/>
                <w:bCs/>
                <w:color w:val="000000"/>
              </w:rPr>
              <w:t>、</w:t>
            </w:r>
            <w:r>
              <w:rPr>
                <w:rFonts w:ascii="Calibri" w:hAnsi="Calibri"/>
                <w:bCs/>
                <w:color w:val="000000"/>
              </w:rPr>
              <w:t>Cu</w:t>
            </w:r>
            <w:r>
              <w:rPr>
                <w:rFonts w:hint="eastAsia"/>
                <w:bCs/>
                <w:color w:val="000000"/>
              </w:rPr>
              <w:t>、</w:t>
            </w:r>
            <w:r>
              <w:rPr>
                <w:rFonts w:ascii="Calibri" w:hAnsi="Calibri"/>
                <w:bCs/>
                <w:color w:val="000000"/>
              </w:rPr>
              <w:t>F</w:t>
            </w:r>
            <w:r>
              <w:rPr>
                <w:rFonts w:hint="eastAsia"/>
                <w:bCs/>
                <w:color w:val="000000"/>
              </w:rPr>
              <w:t>、</w:t>
            </w:r>
            <w:r>
              <w:rPr>
                <w:rFonts w:ascii="Calibri" w:hAnsi="Calibri"/>
                <w:bCs/>
                <w:color w:val="000000"/>
              </w:rPr>
              <w:t>Hg</w:t>
            </w:r>
            <w:r>
              <w:rPr>
                <w:rFonts w:hint="eastAsia"/>
                <w:bCs/>
                <w:color w:val="000000"/>
              </w:rPr>
              <w:t>、</w:t>
            </w:r>
            <w:r>
              <w:rPr>
                <w:rFonts w:ascii="Calibri" w:hAnsi="Calibri"/>
                <w:bCs/>
                <w:color w:val="000000"/>
              </w:rPr>
              <w:t>La</w:t>
            </w:r>
            <w:r>
              <w:rPr>
                <w:rFonts w:hint="eastAsia"/>
                <w:bCs/>
                <w:color w:val="000000"/>
              </w:rPr>
              <w:t>、</w:t>
            </w:r>
            <w:r>
              <w:rPr>
                <w:rFonts w:ascii="Calibri" w:hAnsi="Calibri"/>
                <w:bCs/>
                <w:color w:val="000000"/>
              </w:rPr>
              <w:t>Li</w:t>
            </w:r>
            <w:r>
              <w:rPr>
                <w:rFonts w:hint="eastAsia"/>
                <w:bCs/>
                <w:color w:val="000000"/>
              </w:rPr>
              <w:t>、</w:t>
            </w:r>
            <w:r>
              <w:rPr>
                <w:rFonts w:ascii="Calibri" w:hAnsi="Calibri"/>
                <w:bCs/>
                <w:color w:val="000000"/>
              </w:rPr>
              <w:t>Mn</w:t>
            </w:r>
            <w:r>
              <w:rPr>
                <w:rFonts w:hint="eastAsia"/>
                <w:bCs/>
                <w:color w:val="000000"/>
              </w:rPr>
              <w:t>、</w:t>
            </w:r>
            <w:r>
              <w:rPr>
                <w:rFonts w:ascii="Calibri" w:hAnsi="Calibri"/>
                <w:bCs/>
                <w:color w:val="000000"/>
              </w:rPr>
              <w:t>Mo</w:t>
            </w:r>
            <w:r>
              <w:rPr>
                <w:rFonts w:hint="eastAsia"/>
                <w:bCs/>
                <w:color w:val="000000"/>
              </w:rPr>
              <w:t>、</w:t>
            </w:r>
            <w:r>
              <w:rPr>
                <w:rFonts w:ascii="Calibri" w:hAnsi="Calibri"/>
                <w:bCs/>
                <w:color w:val="000000"/>
              </w:rPr>
              <w:t>Nb</w:t>
            </w:r>
            <w:r>
              <w:rPr>
                <w:rFonts w:hint="eastAsia"/>
                <w:bCs/>
                <w:color w:val="000000"/>
              </w:rPr>
              <w:t>、</w:t>
            </w:r>
            <w:r>
              <w:rPr>
                <w:rFonts w:ascii="Calibri" w:hAnsi="Calibri"/>
                <w:bCs/>
                <w:color w:val="000000"/>
              </w:rPr>
              <w:t>Ni</w:t>
            </w:r>
            <w:r>
              <w:rPr>
                <w:rFonts w:hint="eastAsia"/>
                <w:bCs/>
                <w:color w:val="000000"/>
              </w:rPr>
              <w:t>、</w:t>
            </w:r>
            <w:r>
              <w:rPr>
                <w:rFonts w:ascii="Calibri" w:hAnsi="Calibri"/>
                <w:bCs/>
                <w:color w:val="000000"/>
              </w:rPr>
              <w:t>P</w:t>
            </w:r>
            <w:r>
              <w:rPr>
                <w:rFonts w:hint="eastAsia"/>
                <w:bCs/>
                <w:color w:val="000000"/>
              </w:rPr>
              <w:t>、</w:t>
            </w:r>
            <w:r>
              <w:rPr>
                <w:rFonts w:ascii="Calibri" w:hAnsi="Calibri"/>
                <w:bCs/>
                <w:color w:val="000000"/>
              </w:rPr>
              <w:t>Pb</w:t>
            </w:r>
            <w:r>
              <w:rPr>
                <w:rFonts w:hint="eastAsia"/>
                <w:bCs/>
                <w:color w:val="000000"/>
              </w:rPr>
              <w:t>、</w:t>
            </w:r>
            <w:r>
              <w:rPr>
                <w:rFonts w:ascii="Calibri" w:hAnsi="Calibri"/>
                <w:bCs/>
                <w:color w:val="000000"/>
              </w:rPr>
              <w:t>Sb</w:t>
            </w:r>
            <w:r>
              <w:rPr>
                <w:rFonts w:hint="eastAsia"/>
                <w:bCs/>
                <w:color w:val="000000"/>
              </w:rPr>
              <w:t>、</w:t>
            </w:r>
            <w:r>
              <w:rPr>
                <w:rFonts w:ascii="Calibri" w:hAnsi="Calibri"/>
                <w:bCs/>
                <w:color w:val="000000"/>
              </w:rPr>
              <w:t>Sn</w:t>
            </w:r>
            <w:r>
              <w:rPr>
                <w:rFonts w:hint="eastAsia"/>
                <w:bCs/>
                <w:color w:val="000000"/>
              </w:rPr>
              <w:t>、</w:t>
            </w:r>
            <w:r>
              <w:rPr>
                <w:rFonts w:ascii="Calibri" w:hAnsi="Calibri"/>
                <w:bCs/>
                <w:color w:val="000000"/>
              </w:rPr>
              <w:t>Sr</w:t>
            </w:r>
            <w:r>
              <w:rPr>
                <w:rFonts w:hint="eastAsia"/>
                <w:bCs/>
                <w:color w:val="000000"/>
              </w:rPr>
              <w:t>、</w:t>
            </w:r>
            <w:r>
              <w:rPr>
                <w:rFonts w:ascii="Calibri" w:hAnsi="Calibri"/>
                <w:bCs/>
                <w:color w:val="000000"/>
              </w:rPr>
              <w:t>Th</w:t>
            </w:r>
            <w:r>
              <w:rPr>
                <w:rFonts w:hint="eastAsia"/>
                <w:bCs/>
                <w:color w:val="000000"/>
              </w:rPr>
              <w:t>、</w:t>
            </w:r>
            <w:r>
              <w:rPr>
                <w:rFonts w:ascii="Calibri" w:hAnsi="Calibri"/>
                <w:bCs/>
                <w:color w:val="000000"/>
              </w:rPr>
              <w:t>Ti</w:t>
            </w:r>
            <w:r>
              <w:rPr>
                <w:rFonts w:hint="eastAsia"/>
                <w:bCs/>
                <w:color w:val="000000"/>
              </w:rPr>
              <w:t>、</w:t>
            </w:r>
            <w:r>
              <w:rPr>
                <w:rFonts w:ascii="Calibri" w:hAnsi="Calibri"/>
                <w:bCs/>
                <w:color w:val="000000"/>
              </w:rPr>
              <w:t>U</w:t>
            </w:r>
            <w:r>
              <w:rPr>
                <w:rFonts w:hint="eastAsia"/>
                <w:bCs/>
                <w:color w:val="000000"/>
              </w:rPr>
              <w:t>、</w:t>
            </w:r>
            <w:r>
              <w:rPr>
                <w:rFonts w:ascii="Calibri" w:hAnsi="Calibri"/>
                <w:bCs/>
                <w:color w:val="000000"/>
              </w:rPr>
              <w:t>V</w:t>
            </w:r>
            <w:r>
              <w:rPr>
                <w:rFonts w:hint="eastAsia"/>
                <w:bCs/>
                <w:color w:val="000000"/>
              </w:rPr>
              <w:t>、</w:t>
            </w:r>
            <w:r>
              <w:rPr>
                <w:rFonts w:ascii="Calibri" w:hAnsi="Calibri"/>
                <w:bCs/>
                <w:color w:val="000000"/>
              </w:rPr>
              <w:t>W</w:t>
            </w:r>
            <w:r>
              <w:rPr>
                <w:rFonts w:hint="eastAsia"/>
                <w:bCs/>
                <w:color w:val="000000"/>
              </w:rPr>
              <w:t>、</w:t>
            </w:r>
            <w:r>
              <w:rPr>
                <w:rFonts w:ascii="Calibri" w:hAnsi="Calibri"/>
                <w:bCs/>
                <w:color w:val="000000"/>
              </w:rPr>
              <w:t>Y</w:t>
            </w:r>
            <w:r>
              <w:rPr>
                <w:rFonts w:hint="eastAsia"/>
                <w:bCs/>
                <w:color w:val="000000"/>
              </w:rPr>
              <w:t>、</w:t>
            </w:r>
            <w:r>
              <w:rPr>
                <w:rFonts w:ascii="Calibri" w:hAnsi="Calibri"/>
                <w:bCs/>
                <w:color w:val="000000"/>
              </w:rPr>
              <w:t>Zn</w:t>
            </w:r>
            <w:r>
              <w:rPr>
                <w:rFonts w:hint="eastAsia"/>
                <w:bCs/>
                <w:color w:val="000000"/>
              </w:rPr>
              <w:t>、</w:t>
            </w:r>
            <w:r>
              <w:rPr>
                <w:rFonts w:ascii="Calibri" w:hAnsi="Calibri"/>
                <w:bCs/>
                <w:color w:val="000000"/>
              </w:rPr>
              <w:t>Zr</w:t>
            </w:r>
            <w:r>
              <w:rPr>
                <w:rFonts w:hint="eastAsia"/>
                <w:bCs/>
                <w:color w:val="000000"/>
              </w:rPr>
              <w:t>、</w:t>
            </w:r>
            <w:r>
              <w:rPr>
                <w:rFonts w:ascii="Calibri" w:hAnsi="Calibri"/>
                <w:bCs/>
                <w:color w:val="000000"/>
              </w:rPr>
              <w:t>SiO</w:t>
            </w:r>
            <w:r>
              <w:rPr>
                <w:rFonts w:ascii="Calibri" w:hAnsi="Calibri"/>
                <w:bCs/>
                <w:color w:val="000000"/>
                <w:vertAlign w:val="subscript"/>
              </w:rPr>
              <w:t>2</w:t>
            </w:r>
            <w:r>
              <w:rPr>
                <w:rFonts w:hint="eastAsia"/>
                <w:bCs/>
                <w:color w:val="000000"/>
              </w:rPr>
              <w:t>、</w:t>
            </w:r>
            <w:r>
              <w:rPr>
                <w:rFonts w:ascii="Calibri" w:hAnsi="Calibri"/>
                <w:bCs/>
                <w:color w:val="000000"/>
              </w:rPr>
              <w:t>Al</w:t>
            </w:r>
            <w:r>
              <w:rPr>
                <w:rFonts w:ascii="Calibri" w:hAnsi="Calibri"/>
                <w:bCs/>
                <w:color w:val="000000"/>
                <w:vertAlign w:val="subscript"/>
              </w:rPr>
              <w:t>2</w:t>
            </w:r>
            <w:r>
              <w:rPr>
                <w:rFonts w:ascii="Calibri" w:hAnsi="Calibri"/>
                <w:bCs/>
                <w:color w:val="000000"/>
              </w:rPr>
              <w:t>O</w:t>
            </w:r>
            <w:r>
              <w:rPr>
                <w:rFonts w:ascii="Calibri" w:hAnsi="Calibri"/>
                <w:bCs/>
                <w:color w:val="000000"/>
                <w:vertAlign w:val="subscript"/>
              </w:rPr>
              <w:t>3</w:t>
            </w:r>
            <w:r>
              <w:rPr>
                <w:rFonts w:hint="eastAsia"/>
                <w:bCs/>
                <w:color w:val="000000"/>
              </w:rPr>
              <w:t>、</w:t>
            </w:r>
            <w:r>
              <w:rPr>
                <w:rFonts w:ascii="Calibri" w:hAnsi="Calibri"/>
                <w:bCs/>
                <w:color w:val="000000"/>
              </w:rPr>
              <w:t>TFe</w:t>
            </w:r>
            <w:r>
              <w:rPr>
                <w:rFonts w:ascii="Calibri" w:hAnsi="Calibri"/>
                <w:bCs/>
                <w:color w:val="000000"/>
                <w:vertAlign w:val="subscript"/>
              </w:rPr>
              <w:t>2</w:t>
            </w:r>
            <w:r>
              <w:rPr>
                <w:rFonts w:ascii="Calibri" w:hAnsi="Calibri"/>
                <w:bCs/>
                <w:color w:val="000000"/>
              </w:rPr>
              <w:t>O</w:t>
            </w:r>
            <w:r>
              <w:rPr>
                <w:rFonts w:ascii="Calibri" w:hAnsi="Calibri"/>
                <w:bCs/>
                <w:color w:val="000000"/>
                <w:vertAlign w:val="subscript"/>
              </w:rPr>
              <w:t>3</w:t>
            </w:r>
            <w:r>
              <w:rPr>
                <w:rFonts w:hint="eastAsia"/>
                <w:bCs/>
                <w:color w:val="000000"/>
              </w:rPr>
              <w:t>、</w:t>
            </w:r>
            <w:r>
              <w:rPr>
                <w:rFonts w:ascii="Calibri" w:hAnsi="Calibri"/>
                <w:bCs/>
                <w:color w:val="000000"/>
              </w:rPr>
              <w:t>MgO</w:t>
            </w:r>
            <w:r>
              <w:rPr>
                <w:rFonts w:hint="eastAsia"/>
                <w:bCs/>
                <w:color w:val="000000"/>
              </w:rPr>
              <w:t>、</w:t>
            </w:r>
            <w:r>
              <w:rPr>
                <w:rFonts w:ascii="Calibri" w:hAnsi="Calibri"/>
                <w:bCs/>
                <w:color w:val="000000"/>
              </w:rPr>
              <w:t>CaO</w:t>
            </w:r>
            <w:r>
              <w:rPr>
                <w:rFonts w:hint="eastAsia"/>
                <w:bCs/>
                <w:color w:val="000000"/>
              </w:rPr>
              <w:t>、</w:t>
            </w:r>
            <w:r>
              <w:rPr>
                <w:rFonts w:ascii="Calibri" w:hAnsi="Calibri"/>
                <w:bCs/>
                <w:color w:val="000000"/>
              </w:rPr>
              <w:t>Na</w:t>
            </w:r>
            <w:r>
              <w:rPr>
                <w:rFonts w:ascii="Calibri" w:hAnsi="Calibri"/>
                <w:bCs/>
                <w:color w:val="000000"/>
                <w:vertAlign w:val="subscript"/>
              </w:rPr>
              <w:t>2</w:t>
            </w:r>
            <w:r>
              <w:rPr>
                <w:rFonts w:ascii="Calibri" w:hAnsi="Calibri"/>
                <w:bCs/>
                <w:color w:val="000000"/>
              </w:rPr>
              <w:t>O</w:t>
            </w:r>
            <w:r>
              <w:rPr>
                <w:rFonts w:hint="eastAsia"/>
                <w:bCs/>
                <w:color w:val="000000"/>
              </w:rPr>
              <w:t>、</w:t>
            </w:r>
            <w:r>
              <w:rPr>
                <w:rFonts w:ascii="Calibri" w:hAnsi="Calibri"/>
                <w:bCs/>
                <w:color w:val="000000"/>
              </w:rPr>
              <w:t>K</w:t>
            </w:r>
            <w:r>
              <w:rPr>
                <w:rFonts w:ascii="Calibri" w:hAnsi="Calibri"/>
                <w:bCs/>
                <w:color w:val="000000"/>
                <w:vertAlign w:val="subscript"/>
              </w:rPr>
              <w:t>2</w:t>
            </w:r>
            <w:r>
              <w:rPr>
                <w:rFonts w:ascii="Calibri" w:hAnsi="Calibri"/>
                <w:bCs/>
                <w:color w:val="000000"/>
              </w:rPr>
              <w:t>O</w:t>
            </w:r>
            <w:r>
              <w:rPr>
                <w:rFonts w:hint="eastAsia"/>
                <w:bCs/>
                <w:color w:val="000000"/>
              </w:rPr>
              <w:t>。</w:t>
            </w:r>
          </w:p>
          <w:p>
            <w:pPr>
              <w:spacing w:line="375" w:lineRule="atLeast"/>
              <w:rPr>
                <w:color w:val="02396F"/>
              </w:rPr>
            </w:pPr>
            <w:r>
              <w:rPr>
                <w:rFonts w:ascii="Calibri" w:hAnsi="Calibri"/>
                <w:color w:val="000000"/>
              </w:rPr>
              <w:t>2. 1:5</w:t>
            </w:r>
            <w:r>
              <w:rPr>
                <w:rFonts w:hint="eastAsia"/>
                <w:color w:val="000000"/>
              </w:rPr>
              <w:t>万地球化学测量</w:t>
            </w:r>
            <w:r>
              <w:rPr>
                <w:rFonts w:ascii="Calibri" w:hAnsi="Calibri"/>
                <w:color w:val="000000"/>
              </w:rPr>
              <w:t>600</w:t>
            </w:r>
            <w:r>
              <w:rPr>
                <w:rFonts w:hint="eastAsia"/>
                <w:color w:val="000000"/>
              </w:rPr>
              <w:t>平方千米，采集并分析测试样品</w:t>
            </w:r>
            <w:r>
              <w:rPr>
                <w:rFonts w:ascii="Calibri" w:hAnsi="Calibri"/>
                <w:color w:val="000000"/>
              </w:rPr>
              <w:t>3090</w:t>
            </w:r>
            <w:r>
              <w:rPr>
                <w:rFonts w:hint="eastAsia"/>
                <w:color w:val="000000"/>
              </w:rPr>
              <w:t>件，分析</w:t>
            </w:r>
            <w:r>
              <w:rPr>
                <w:rFonts w:ascii="Calibri" w:hAnsi="Calibri"/>
                <w:color w:val="000000"/>
              </w:rPr>
              <w:t>12</w:t>
            </w:r>
            <w:r>
              <w:rPr>
                <w:rFonts w:hint="eastAsia"/>
                <w:color w:val="000000"/>
              </w:rPr>
              <w:t>种元素：</w:t>
            </w:r>
            <w:r>
              <w:rPr>
                <w:rFonts w:ascii="Calibri" w:hAnsi="Calibri"/>
                <w:bCs/>
                <w:color w:val="000000"/>
              </w:rPr>
              <w:t>Cu</w:t>
            </w:r>
            <w:r>
              <w:rPr>
                <w:rFonts w:hint="eastAsia"/>
                <w:bCs/>
                <w:color w:val="000000"/>
              </w:rPr>
              <w:t>、</w:t>
            </w:r>
            <w:r>
              <w:rPr>
                <w:rFonts w:ascii="Calibri" w:hAnsi="Calibri"/>
                <w:bCs/>
                <w:color w:val="000000"/>
              </w:rPr>
              <w:t>Au</w:t>
            </w:r>
            <w:r>
              <w:rPr>
                <w:rFonts w:hint="eastAsia"/>
                <w:bCs/>
                <w:color w:val="000000"/>
              </w:rPr>
              <w:t>、</w:t>
            </w:r>
            <w:r>
              <w:rPr>
                <w:rFonts w:ascii="Calibri" w:hAnsi="Calibri"/>
                <w:bCs/>
                <w:color w:val="000000"/>
              </w:rPr>
              <w:t>Pb</w:t>
            </w:r>
            <w:r>
              <w:rPr>
                <w:rFonts w:hint="eastAsia"/>
                <w:bCs/>
                <w:color w:val="000000"/>
              </w:rPr>
              <w:t>、</w:t>
            </w:r>
            <w:r>
              <w:rPr>
                <w:rFonts w:ascii="Calibri" w:hAnsi="Calibri"/>
                <w:bCs/>
                <w:color w:val="000000"/>
              </w:rPr>
              <w:t>Zn</w:t>
            </w:r>
            <w:r>
              <w:rPr>
                <w:rFonts w:hint="eastAsia"/>
                <w:bCs/>
                <w:color w:val="000000"/>
              </w:rPr>
              <w:t>、</w:t>
            </w:r>
            <w:r>
              <w:rPr>
                <w:rFonts w:ascii="Calibri" w:hAnsi="Calibri"/>
                <w:bCs/>
                <w:color w:val="000000"/>
              </w:rPr>
              <w:t>Ag</w:t>
            </w:r>
            <w:r>
              <w:rPr>
                <w:rFonts w:hint="eastAsia"/>
                <w:bCs/>
                <w:color w:val="000000"/>
              </w:rPr>
              <w:t>、</w:t>
            </w:r>
            <w:r>
              <w:rPr>
                <w:rFonts w:ascii="Calibri" w:hAnsi="Calibri"/>
                <w:bCs/>
                <w:color w:val="000000"/>
              </w:rPr>
              <w:t>Mo</w:t>
            </w:r>
            <w:r>
              <w:rPr>
                <w:rFonts w:hint="eastAsia"/>
                <w:bCs/>
                <w:color w:val="000000"/>
              </w:rPr>
              <w:t>、</w:t>
            </w:r>
            <w:r>
              <w:rPr>
                <w:rFonts w:ascii="Calibri" w:hAnsi="Calibri"/>
                <w:bCs/>
                <w:color w:val="000000"/>
              </w:rPr>
              <w:t>W</w:t>
            </w:r>
            <w:r>
              <w:rPr>
                <w:rFonts w:hint="eastAsia"/>
                <w:bCs/>
                <w:color w:val="000000"/>
              </w:rPr>
              <w:t>、</w:t>
            </w:r>
            <w:r>
              <w:rPr>
                <w:rFonts w:ascii="Calibri" w:hAnsi="Calibri"/>
                <w:bCs/>
                <w:color w:val="000000"/>
              </w:rPr>
              <w:t>Sn</w:t>
            </w:r>
            <w:r>
              <w:rPr>
                <w:rFonts w:hint="eastAsia"/>
                <w:bCs/>
                <w:color w:val="000000"/>
              </w:rPr>
              <w:t>、</w:t>
            </w:r>
            <w:r>
              <w:rPr>
                <w:rFonts w:ascii="Calibri" w:hAnsi="Calibri"/>
                <w:bCs/>
                <w:color w:val="000000"/>
              </w:rPr>
              <w:t>Bi</w:t>
            </w:r>
            <w:r>
              <w:rPr>
                <w:rFonts w:hint="eastAsia"/>
                <w:bCs/>
                <w:color w:val="000000"/>
              </w:rPr>
              <w:t>、</w:t>
            </w:r>
            <w:r>
              <w:rPr>
                <w:rFonts w:ascii="Calibri" w:hAnsi="Calibri"/>
                <w:bCs/>
                <w:color w:val="000000"/>
              </w:rPr>
              <w:t>Hg</w:t>
            </w:r>
            <w:r>
              <w:rPr>
                <w:rFonts w:hint="eastAsia"/>
                <w:bCs/>
                <w:color w:val="000000"/>
              </w:rPr>
              <w:t>、</w:t>
            </w:r>
            <w:r>
              <w:rPr>
                <w:rFonts w:ascii="Calibri" w:hAnsi="Calibri"/>
                <w:bCs/>
                <w:color w:val="000000"/>
              </w:rPr>
              <w:t>As</w:t>
            </w:r>
            <w:r>
              <w:rPr>
                <w:rFonts w:hint="eastAsia"/>
                <w:bCs/>
                <w:color w:val="000000"/>
              </w:rPr>
              <w:t>、</w:t>
            </w:r>
            <w:r>
              <w:rPr>
                <w:rFonts w:ascii="Calibri" w:hAnsi="Calibri"/>
                <w:bCs/>
                <w:color w:val="000000"/>
              </w:rPr>
              <w:t>Sb</w:t>
            </w:r>
            <w:r>
              <w:rPr>
                <w:rFonts w:hint="eastAsia"/>
                <w:color w:val="000000"/>
              </w:rPr>
              <w:t>。</w:t>
            </w:r>
          </w:p>
          <w:p>
            <w:pPr>
              <w:spacing w:line="375" w:lineRule="atLeast"/>
              <w:rPr>
                <w:color w:val="02396F"/>
              </w:rPr>
            </w:pPr>
            <w:r>
              <w:rPr>
                <w:rFonts w:ascii="Calibri" w:hAnsi="Calibri"/>
                <w:color w:val="000000"/>
              </w:rPr>
              <w:t xml:space="preserve">3. </w:t>
            </w:r>
            <w:r>
              <w:rPr>
                <w:rFonts w:hint="eastAsia"/>
                <w:color w:val="000000"/>
              </w:rPr>
              <w:t>分析地球化学样品</w:t>
            </w:r>
            <w:r>
              <w:rPr>
                <w:rFonts w:ascii="Calibri" w:hAnsi="Calibri"/>
                <w:color w:val="000000"/>
              </w:rPr>
              <w:t>1080</w:t>
            </w:r>
            <w:r>
              <w:rPr>
                <w:rFonts w:hint="eastAsia"/>
                <w:color w:val="000000"/>
              </w:rPr>
              <w:t>件</w:t>
            </w:r>
          </w:p>
          <w:p>
            <w:pPr>
              <w:spacing w:line="20" w:lineRule="atLeast"/>
              <w:rPr>
                <w:rFonts w:ascii="宋体" w:hAnsi="宋体" w:eastAsia="宋体" w:cs="宋体"/>
                <w:color w:val="02396F"/>
                <w:sz w:val="24"/>
                <w:szCs w:val="24"/>
              </w:rPr>
            </w:pPr>
            <w:r>
              <w:rPr>
                <w:rFonts w:hint="eastAsia"/>
                <w:color w:val="000000"/>
              </w:rPr>
              <w:t>（其中土壤样品</w:t>
            </w:r>
            <w:r>
              <w:rPr>
                <w:rFonts w:ascii="Calibri" w:hAnsi="Calibri"/>
                <w:color w:val="000000"/>
              </w:rPr>
              <w:t>1030</w:t>
            </w:r>
            <w:r>
              <w:rPr>
                <w:rFonts w:hint="eastAsia"/>
                <w:color w:val="000000"/>
              </w:rPr>
              <w:t>件，岩石样品</w:t>
            </w:r>
            <w:r>
              <w:rPr>
                <w:rFonts w:ascii="Calibri" w:hAnsi="Calibri"/>
                <w:color w:val="000000"/>
              </w:rPr>
              <w:t>50</w:t>
            </w:r>
            <w:r>
              <w:rPr>
                <w:rFonts w:hint="eastAsia"/>
                <w:color w:val="000000"/>
              </w:rPr>
              <w:t>件），分析</w:t>
            </w:r>
            <w:r>
              <w:rPr>
                <w:rFonts w:ascii="Calibri" w:hAnsi="Calibri"/>
                <w:color w:val="000000"/>
              </w:rPr>
              <w:t>8</w:t>
            </w:r>
            <w:r>
              <w:rPr>
                <w:rFonts w:hint="eastAsia"/>
                <w:color w:val="000000"/>
              </w:rPr>
              <w:t>种元素：</w:t>
            </w:r>
            <w:r>
              <w:rPr>
                <w:rFonts w:ascii="Calibri" w:hAnsi="Calibri"/>
                <w:bCs/>
                <w:color w:val="000000"/>
              </w:rPr>
              <w:t>Cu</w:t>
            </w:r>
            <w:r>
              <w:rPr>
                <w:rFonts w:hint="eastAsia"/>
                <w:bCs/>
                <w:color w:val="000000"/>
              </w:rPr>
              <w:t>、</w:t>
            </w:r>
            <w:r>
              <w:rPr>
                <w:rFonts w:ascii="Calibri" w:hAnsi="Calibri"/>
                <w:bCs/>
                <w:color w:val="000000"/>
              </w:rPr>
              <w:t>Au</w:t>
            </w:r>
            <w:r>
              <w:rPr>
                <w:rFonts w:hint="eastAsia"/>
                <w:bCs/>
                <w:color w:val="000000"/>
              </w:rPr>
              <w:t>、</w:t>
            </w:r>
            <w:r>
              <w:rPr>
                <w:rFonts w:ascii="Calibri" w:hAnsi="Calibri"/>
                <w:bCs/>
                <w:color w:val="000000"/>
              </w:rPr>
              <w:t>Pb</w:t>
            </w:r>
            <w:r>
              <w:rPr>
                <w:rFonts w:hint="eastAsia"/>
                <w:bCs/>
                <w:color w:val="000000"/>
              </w:rPr>
              <w:t>、</w:t>
            </w:r>
            <w:r>
              <w:rPr>
                <w:rFonts w:ascii="Calibri" w:hAnsi="Calibri"/>
                <w:bCs/>
                <w:color w:val="000000"/>
              </w:rPr>
              <w:t>Zn</w:t>
            </w:r>
            <w:r>
              <w:rPr>
                <w:rFonts w:hint="eastAsia"/>
                <w:bCs/>
                <w:color w:val="000000"/>
              </w:rPr>
              <w:t>、</w:t>
            </w:r>
            <w:r>
              <w:rPr>
                <w:rFonts w:ascii="Calibri" w:hAnsi="Calibri"/>
                <w:bCs/>
                <w:color w:val="000000"/>
              </w:rPr>
              <w:t>Ag</w:t>
            </w:r>
            <w:r>
              <w:rPr>
                <w:rFonts w:hint="eastAsia"/>
                <w:bCs/>
                <w:color w:val="000000"/>
              </w:rPr>
              <w:t>、</w:t>
            </w:r>
            <w:r>
              <w:rPr>
                <w:rFonts w:ascii="Calibri" w:hAnsi="Calibri"/>
                <w:bCs/>
                <w:color w:val="000000"/>
              </w:rPr>
              <w:t>Mo</w:t>
            </w:r>
            <w:r>
              <w:rPr>
                <w:rFonts w:hint="eastAsia"/>
                <w:bCs/>
                <w:color w:val="000000"/>
              </w:rPr>
              <w:t>、</w:t>
            </w:r>
            <w:r>
              <w:rPr>
                <w:rFonts w:ascii="Calibri" w:hAnsi="Calibri"/>
                <w:bCs/>
                <w:color w:val="000000"/>
              </w:rPr>
              <w:t>W</w:t>
            </w:r>
            <w:r>
              <w:rPr>
                <w:rFonts w:hint="eastAsia"/>
                <w:bCs/>
                <w:color w:val="000000"/>
              </w:rPr>
              <w:t>、</w:t>
            </w:r>
            <w:r>
              <w:rPr>
                <w:rFonts w:ascii="Calibri" w:hAnsi="Calibri"/>
                <w:bCs/>
                <w:color w:val="000000"/>
              </w:rPr>
              <w:t>U</w:t>
            </w:r>
            <w:r>
              <w:rPr>
                <w:rFonts w:hint="eastAsia"/>
                <w:bCs/>
                <w:color w:val="000000"/>
              </w:rPr>
              <w:t>；取样钻样品光谱半定量分析</w:t>
            </w:r>
            <w:r>
              <w:rPr>
                <w:rFonts w:ascii="Calibri" w:hAnsi="Calibri"/>
                <w:bCs/>
                <w:color w:val="000000"/>
              </w:rPr>
              <w:t>100</w:t>
            </w:r>
            <w:r>
              <w:rPr>
                <w:rFonts w:hint="eastAsia"/>
                <w:bCs/>
                <w:color w:val="000000"/>
              </w:rPr>
              <w:t>件。</w:t>
            </w:r>
          </w:p>
        </w:tc>
        <w:tc>
          <w:tcPr>
            <w:tcW w:w="1622" w:type="pct"/>
            <w:vAlign w:val="center"/>
          </w:tcPr>
          <w:p>
            <w:pPr>
              <w:spacing w:line="375" w:lineRule="atLeast"/>
              <w:rPr>
                <w:rFonts w:ascii="宋体" w:hAnsi="宋体" w:eastAsia="宋体"/>
                <w:color w:val="02396F"/>
                <w:sz w:val="24"/>
                <w:szCs w:val="24"/>
              </w:rPr>
            </w:pPr>
            <w:r>
              <w:rPr>
                <w:rFonts w:hint="eastAsia"/>
                <w:color w:val="000000"/>
              </w:rPr>
              <w:t>（</w:t>
            </w:r>
            <w:r>
              <w:rPr>
                <w:rFonts w:ascii="Calibri" w:hAnsi="Calibri"/>
                <w:color w:val="000000"/>
              </w:rPr>
              <w:t>1</w:t>
            </w:r>
            <w:r>
              <w:rPr>
                <w:rFonts w:hint="eastAsia"/>
                <w:color w:val="000000"/>
              </w:rPr>
              <w:t>）投标人必须通过</w:t>
            </w:r>
            <w:r>
              <w:rPr>
                <w:rFonts w:ascii="Calibri" w:hAnsi="Calibri"/>
                <w:color w:val="000000"/>
              </w:rPr>
              <w:t>ISO</w:t>
            </w:r>
            <w:r>
              <w:rPr>
                <w:rFonts w:hint="eastAsia"/>
                <w:color w:val="000000"/>
              </w:rPr>
              <w:t>质量体系认证，并在有效期内；</w:t>
            </w:r>
          </w:p>
          <w:p>
            <w:pPr>
              <w:adjustRightInd w:val="0"/>
              <w:spacing w:line="20" w:lineRule="atLeast"/>
              <w:rPr>
                <w:rFonts w:ascii="宋体" w:hAnsi="宋体" w:eastAsia="宋体" w:cs="宋体"/>
                <w:color w:val="02396F"/>
                <w:sz w:val="24"/>
                <w:szCs w:val="24"/>
              </w:rPr>
            </w:pPr>
            <w:r>
              <w:rPr>
                <w:rFonts w:hint="eastAsia"/>
                <w:color w:val="000000"/>
              </w:rPr>
              <w:t>（</w:t>
            </w:r>
            <w:r>
              <w:rPr>
                <w:rFonts w:ascii="Calibri" w:hAnsi="Calibri"/>
                <w:color w:val="000000"/>
              </w:rPr>
              <w:t>2</w:t>
            </w:r>
            <w:r>
              <w:rPr>
                <w:rFonts w:hint="eastAsia"/>
                <w:color w:val="000000"/>
              </w:rPr>
              <w:t>）近三年生产经营活动中无重大违法、违规记录，近三年来未发生一般</w:t>
            </w:r>
            <w:r>
              <w:rPr>
                <w:rFonts w:ascii="Calibri" w:hAnsi="Calibri"/>
                <w:color w:val="000000"/>
              </w:rPr>
              <w:t>A</w:t>
            </w:r>
            <w:r>
              <w:rPr>
                <w:rFonts w:hint="eastAsia"/>
                <w:color w:val="000000"/>
              </w:rPr>
              <w:t>级以上工业安全生产事故、严重环境事件和较大及以上质量事故。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9" w:type="pct"/>
            <w:shd w:val="clear" w:color="000000" w:fill="FFFFFF"/>
            <w:vAlign w:val="center"/>
          </w:tcPr>
          <w:p>
            <w:pPr>
              <w:spacing w:line="20" w:lineRule="atLeast"/>
              <w:rPr>
                <w:rFonts w:ascii="宋体" w:hAnsi="宋体" w:eastAsia="宋体" w:cs="宋体"/>
                <w:color w:val="02396F"/>
                <w:sz w:val="24"/>
                <w:szCs w:val="24"/>
              </w:rPr>
            </w:pPr>
            <w:r>
              <w:rPr>
                <w:rFonts w:hint="eastAsia"/>
                <w:color w:val="000000"/>
              </w:rPr>
              <w:t>松嫩平原水文地质调查</w:t>
            </w:r>
          </w:p>
        </w:tc>
        <w:tc>
          <w:tcPr>
            <w:tcW w:w="265" w:type="pct"/>
            <w:vAlign w:val="center"/>
          </w:tcPr>
          <w:p>
            <w:pPr>
              <w:adjustRightInd w:val="0"/>
              <w:spacing w:before="240" w:after="240" w:line="20" w:lineRule="atLeast"/>
              <w:rPr>
                <w:rFonts w:ascii="微软雅黑" w:hAnsi="微软雅黑" w:eastAsia="微软雅黑" w:cs="宋体"/>
                <w:color w:val="02396F"/>
                <w:szCs w:val="21"/>
              </w:rPr>
            </w:pPr>
            <w:r>
              <w:rPr>
                <w:rFonts w:hint="eastAsia" w:cs="Times New Roman"/>
              </w:rPr>
              <w:t>009</w:t>
            </w:r>
          </w:p>
        </w:tc>
        <w:tc>
          <w:tcPr>
            <w:tcW w:w="684" w:type="pct"/>
            <w:vAlign w:val="center"/>
          </w:tcPr>
          <w:p>
            <w:pPr>
              <w:spacing w:line="20" w:lineRule="atLeast"/>
              <w:rPr>
                <w:rFonts w:ascii="宋体" w:hAnsi="宋体" w:eastAsia="宋体" w:cs="宋体"/>
                <w:color w:val="02396F"/>
                <w:sz w:val="24"/>
                <w:szCs w:val="24"/>
              </w:rPr>
            </w:pPr>
            <w:r>
              <w:rPr>
                <w:rFonts w:hint="eastAsia"/>
                <w:color w:val="000000"/>
              </w:rPr>
              <w:t>大庆石油勘探孔改造地热井及抽水试验</w:t>
            </w:r>
          </w:p>
        </w:tc>
        <w:tc>
          <w:tcPr>
            <w:tcW w:w="648" w:type="pct"/>
            <w:vAlign w:val="center"/>
          </w:tcPr>
          <w:p>
            <w:pPr>
              <w:spacing w:line="20" w:lineRule="atLeast"/>
              <w:rPr>
                <w:rFonts w:ascii="宋体" w:hAnsi="宋体" w:eastAsia="宋体" w:cs="宋体"/>
                <w:color w:val="02396F"/>
                <w:sz w:val="24"/>
                <w:szCs w:val="24"/>
              </w:rPr>
            </w:pPr>
            <w:r>
              <w:rPr>
                <w:rFonts w:ascii="Calibri"/>
                <w:color w:val="000000"/>
              </w:rPr>
              <w:t xml:space="preserve">65.00 </w:t>
            </w:r>
          </w:p>
        </w:tc>
        <w:tc>
          <w:tcPr>
            <w:tcW w:w="1332" w:type="pct"/>
            <w:vAlign w:val="center"/>
          </w:tcPr>
          <w:p>
            <w:pPr>
              <w:spacing w:line="20" w:lineRule="atLeast"/>
              <w:rPr>
                <w:rFonts w:ascii="宋体" w:hAnsi="宋体" w:eastAsia="宋体" w:cs="宋体"/>
                <w:color w:val="02396F"/>
                <w:sz w:val="24"/>
                <w:szCs w:val="24"/>
              </w:rPr>
            </w:pPr>
            <w:r>
              <w:rPr>
                <w:rFonts w:hint="eastAsia"/>
                <w:color w:val="000000"/>
              </w:rPr>
              <w:t>通过射孔将松页油地</w:t>
            </w:r>
            <w:r>
              <w:rPr>
                <w:rFonts w:ascii="Calibri" w:hAnsi="Calibri"/>
                <w:color w:val="000000"/>
              </w:rPr>
              <w:t>1</w:t>
            </w:r>
            <w:r>
              <w:rPr>
                <w:rFonts w:hint="eastAsia"/>
                <w:color w:val="000000"/>
              </w:rPr>
              <w:t>井改造成地热井，并进行抽水试验。射孔</w:t>
            </w:r>
            <w:r>
              <w:rPr>
                <w:rFonts w:ascii="Calibri" w:hAnsi="Calibri"/>
                <w:color w:val="000000"/>
              </w:rPr>
              <w:t>2</w:t>
            </w:r>
            <w:r>
              <w:rPr>
                <w:rFonts w:hint="eastAsia"/>
                <w:color w:val="000000"/>
              </w:rPr>
              <w:t>个试段，合计</w:t>
            </w:r>
            <w:r>
              <w:rPr>
                <w:rFonts w:ascii="Calibri"/>
                <w:color w:val="000000"/>
              </w:rPr>
              <w:t>145</w:t>
            </w:r>
            <w:r>
              <w:rPr>
                <w:rFonts w:hint="eastAsia"/>
                <w:color w:val="000000"/>
              </w:rPr>
              <w:t>米。对改造后的地热井进行两个落程的抽水试验，持续时间为</w:t>
            </w:r>
            <w:r>
              <w:rPr>
                <w:rFonts w:ascii="Calibri" w:hAnsi="Calibri"/>
                <w:color w:val="000000"/>
              </w:rPr>
              <w:t>40</w:t>
            </w:r>
            <w:r>
              <w:rPr>
                <w:rFonts w:hint="eastAsia"/>
                <w:color w:val="000000"/>
              </w:rPr>
              <w:t>个台班，抽水期末采取全分析水样</w:t>
            </w:r>
            <w:r>
              <w:rPr>
                <w:rFonts w:ascii="Calibri" w:hAnsi="Calibri"/>
                <w:color w:val="000000"/>
              </w:rPr>
              <w:t>1</w:t>
            </w:r>
            <w:r>
              <w:rPr>
                <w:rFonts w:hint="eastAsia"/>
                <w:color w:val="000000"/>
              </w:rPr>
              <w:t>套。</w:t>
            </w:r>
          </w:p>
        </w:tc>
        <w:tc>
          <w:tcPr>
            <w:tcW w:w="1622" w:type="pct"/>
            <w:vAlign w:val="center"/>
          </w:tcPr>
          <w:p>
            <w:pPr>
              <w:spacing w:line="375" w:lineRule="atLeast"/>
              <w:rPr>
                <w:rFonts w:ascii="宋体" w:hAnsi="宋体" w:eastAsia="宋体"/>
                <w:color w:val="02396F"/>
                <w:sz w:val="24"/>
                <w:szCs w:val="24"/>
              </w:rPr>
            </w:pPr>
            <w:r>
              <w:rPr>
                <w:rFonts w:hint="eastAsia"/>
                <w:color w:val="000000"/>
              </w:rPr>
              <w:t>（</w:t>
            </w:r>
            <w:r>
              <w:rPr>
                <w:rFonts w:ascii="Calibri" w:hAnsi="Calibri"/>
                <w:color w:val="000000"/>
              </w:rPr>
              <w:t>1</w:t>
            </w:r>
            <w:r>
              <w:rPr>
                <w:rFonts w:hint="eastAsia"/>
                <w:color w:val="000000"/>
              </w:rPr>
              <w:t>）投标人必须通过</w:t>
            </w:r>
            <w:r>
              <w:rPr>
                <w:rFonts w:ascii="Calibri" w:hAnsi="Calibri"/>
                <w:color w:val="000000"/>
              </w:rPr>
              <w:t>ISO</w:t>
            </w:r>
            <w:r>
              <w:rPr>
                <w:rFonts w:hint="eastAsia"/>
                <w:color w:val="000000"/>
              </w:rPr>
              <w:t>质量体系认证，并在有效期内；</w:t>
            </w:r>
          </w:p>
          <w:p>
            <w:pPr>
              <w:spacing w:line="375" w:lineRule="atLeast"/>
              <w:rPr>
                <w:color w:val="02396F"/>
              </w:rPr>
            </w:pPr>
            <w:r>
              <w:rPr>
                <w:rFonts w:hint="eastAsia"/>
                <w:color w:val="000000"/>
              </w:rPr>
              <w:t>（</w:t>
            </w:r>
            <w:r>
              <w:rPr>
                <w:rFonts w:ascii="Calibri" w:hAnsi="Calibri"/>
                <w:color w:val="000000"/>
              </w:rPr>
              <w:t>2</w:t>
            </w:r>
            <w:r>
              <w:rPr>
                <w:rFonts w:hint="eastAsia"/>
                <w:color w:val="000000"/>
              </w:rPr>
              <w:t>）投标人须具有安全生产许可证，并在有效期内；</w:t>
            </w:r>
          </w:p>
          <w:p>
            <w:pPr>
              <w:adjustRightInd w:val="0"/>
              <w:spacing w:line="20" w:lineRule="atLeast"/>
              <w:rPr>
                <w:rFonts w:ascii="宋体" w:hAnsi="宋体" w:eastAsia="宋体" w:cs="宋体"/>
                <w:color w:val="02396F"/>
                <w:sz w:val="24"/>
                <w:szCs w:val="24"/>
              </w:rPr>
            </w:pPr>
            <w:r>
              <w:rPr>
                <w:rFonts w:hint="eastAsia"/>
                <w:color w:val="000000"/>
              </w:rPr>
              <w:t>（</w:t>
            </w:r>
            <w:r>
              <w:rPr>
                <w:rFonts w:ascii="Calibri" w:hAnsi="Calibri"/>
                <w:color w:val="000000"/>
              </w:rPr>
              <w:t>3</w:t>
            </w:r>
            <w:r>
              <w:rPr>
                <w:rFonts w:hint="eastAsia"/>
                <w:color w:val="000000"/>
              </w:rPr>
              <w:t>）近三年生产经营活动中无重大违法、违规记录，近三年来未发生一般</w:t>
            </w:r>
            <w:r>
              <w:rPr>
                <w:rFonts w:ascii="Calibri" w:hAnsi="Calibri"/>
                <w:color w:val="000000"/>
              </w:rPr>
              <w:t>A</w:t>
            </w:r>
            <w:r>
              <w:rPr>
                <w:rFonts w:hint="eastAsia"/>
                <w:color w:val="000000"/>
              </w:rPr>
              <w:t>级以上工业安全生产事故、严重环境事件和较大及以上质量事故。</w:t>
            </w:r>
          </w:p>
        </w:tc>
      </w:tr>
    </w:tbl>
    <w:p>
      <w:pPr>
        <w:pStyle w:val="15"/>
        <w:rPr>
          <w:rFonts w:ascii="宋体" w:hAnsi="宋体"/>
        </w:rPr>
      </w:pPr>
      <w:r>
        <w:rPr>
          <w:rFonts w:hint="eastAsia" w:ascii="宋体" w:hAnsi="宋体"/>
        </w:rPr>
        <w:t>注：1)投标必须以标段为单位，对所投标段号中的所有内容进行投标，不允许拆标段投标,也不允许将几个标段合并报一个价格投标，评标、授标以标段为单位。</w:t>
      </w:r>
    </w:p>
    <w:p>
      <w:pPr>
        <w:adjustRightInd w:val="0"/>
        <w:snapToGrid w:val="0"/>
        <w:rPr>
          <w:rFonts w:ascii="宋体" w:hAnsi="宋体" w:eastAsia="宋体" w:cs="Times New Roman"/>
          <w:szCs w:val="21"/>
        </w:rPr>
      </w:pPr>
      <w:r>
        <w:rPr>
          <w:rFonts w:hint="eastAsia" w:ascii="宋体" w:hAnsi="宋体"/>
          <w:sz w:val="18"/>
          <w:szCs w:val="18"/>
        </w:rPr>
        <w:t xml:space="preserve"> </w:t>
      </w:r>
      <w:r>
        <w:rPr>
          <w:rFonts w:hint="eastAsia" w:ascii="宋体" w:hAnsi="宋体"/>
        </w:rPr>
        <w:t xml:space="preserve"> </w:t>
      </w:r>
      <w:r>
        <w:rPr>
          <w:rFonts w:hint="eastAsia" w:ascii="宋体" w:hAnsi="宋体"/>
          <w:b/>
        </w:rPr>
        <w:t xml:space="preserve">  </w:t>
      </w:r>
    </w:p>
    <w:sectPr>
      <w:footerReference r:id="rId3" w:type="default"/>
      <w:pgSz w:w="11906" w:h="16838"/>
      <w:pgMar w:top="1440" w:right="707" w:bottom="1418"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E48CF"/>
    <w:multiLevelType w:val="multilevel"/>
    <w:tmpl w:val="554E48CF"/>
    <w:lvl w:ilvl="0" w:tentative="0">
      <w:start w:val="1"/>
      <w:numFmt w:val="decimal"/>
      <w:pStyle w:val="1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29"/>
    <w:rsid w:val="00007309"/>
    <w:rsid w:val="00020AC2"/>
    <w:rsid w:val="00035429"/>
    <w:rsid w:val="000560E5"/>
    <w:rsid w:val="00084333"/>
    <w:rsid w:val="000D0202"/>
    <w:rsid w:val="00126156"/>
    <w:rsid w:val="001334DE"/>
    <w:rsid w:val="001414B0"/>
    <w:rsid w:val="00151A12"/>
    <w:rsid w:val="0015674B"/>
    <w:rsid w:val="00163099"/>
    <w:rsid w:val="001845D6"/>
    <w:rsid w:val="00184F4F"/>
    <w:rsid w:val="001C257D"/>
    <w:rsid w:val="001D0C9A"/>
    <w:rsid w:val="001F28AD"/>
    <w:rsid w:val="00213298"/>
    <w:rsid w:val="002339C9"/>
    <w:rsid w:val="00240BCB"/>
    <w:rsid w:val="00245254"/>
    <w:rsid w:val="002646E8"/>
    <w:rsid w:val="00284ECA"/>
    <w:rsid w:val="00287B41"/>
    <w:rsid w:val="002A2498"/>
    <w:rsid w:val="002D420E"/>
    <w:rsid w:val="002E18D0"/>
    <w:rsid w:val="002F58E1"/>
    <w:rsid w:val="00326104"/>
    <w:rsid w:val="0034382A"/>
    <w:rsid w:val="003730E3"/>
    <w:rsid w:val="003E4829"/>
    <w:rsid w:val="003F0281"/>
    <w:rsid w:val="00401BD0"/>
    <w:rsid w:val="00424237"/>
    <w:rsid w:val="004A77FC"/>
    <w:rsid w:val="004C7CF6"/>
    <w:rsid w:val="004D25F5"/>
    <w:rsid w:val="004E5E0D"/>
    <w:rsid w:val="004F59DB"/>
    <w:rsid w:val="004F5B6A"/>
    <w:rsid w:val="00514855"/>
    <w:rsid w:val="005934BA"/>
    <w:rsid w:val="005F330F"/>
    <w:rsid w:val="00605EB5"/>
    <w:rsid w:val="00607458"/>
    <w:rsid w:val="00607811"/>
    <w:rsid w:val="00665F70"/>
    <w:rsid w:val="006A3BF5"/>
    <w:rsid w:val="006B35FE"/>
    <w:rsid w:val="006B4BF6"/>
    <w:rsid w:val="006E33AB"/>
    <w:rsid w:val="006F45B4"/>
    <w:rsid w:val="007312B1"/>
    <w:rsid w:val="007369D1"/>
    <w:rsid w:val="007563F6"/>
    <w:rsid w:val="0076355D"/>
    <w:rsid w:val="00790706"/>
    <w:rsid w:val="007A00AA"/>
    <w:rsid w:val="007A141E"/>
    <w:rsid w:val="007A2373"/>
    <w:rsid w:val="007D1C81"/>
    <w:rsid w:val="007F217F"/>
    <w:rsid w:val="007F4878"/>
    <w:rsid w:val="008275BE"/>
    <w:rsid w:val="0085630D"/>
    <w:rsid w:val="0089461A"/>
    <w:rsid w:val="008A21B2"/>
    <w:rsid w:val="008B52C0"/>
    <w:rsid w:val="00933A1C"/>
    <w:rsid w:val="00994D64"/>
    <w:rsid w:val="009B51B0"/>
    <w:rsid w:val="009D391B"/>
    <w:rsid w:val="009E4790"/>
    <w:rsid w:val="009F2850"/>
    <w:rsid w:val="009F76D8"/>
    <w:rsid w:val="00A0094D"/>
    <w:rsid w:val="00A03724"/>
    <w:rsid w:val="00A059C6"/>
    <w:rsid w:val="00A1617A"/>
    <w:rsid w:val="00A4293D"/>
    <w:rsid w:val="00A43594"/>
    <w:rsid w:val="00A6691D"/>
    <w:rsid w:val="00A66AA8"/>
    <w:rsid w:val="00AF3B91"/>
    <w:rsid w:val="00B02A5D"/>
    <w:rsid w:val="00B12923"/>
    <w:rsid w:val="00B475DF"/>
    <w:rsid w:val="00B50B46"/>
    <w:rsid w:val="00B51FEF"/>
    <w:rsid w:val="00B8579B"/>
    <w:rsid w:val="00B87E97"/>
    <w:rsid w:val="00C2640B"/>
    <w:rsid w:val="00C3122F"/>
    <w:rsid w:val="00C50233"/>
    <w:rsid w:val="00C50AC9"/>
    <w:rsid w:val="00C80A05"/>
    <w:rsid w:val="00CF00A7"/>
    <w:rsid w:val="00D00CBC"/>
    <w:rsid w:val="00D07639"/>
    <w:rsid w:val="00D17E8E"/>
    <w:rsid w:val="00D40D4C"/>
    <w:rsid w:val="00D616D3"/>
    <w:rsid w:val="00D61BC6"/>
    <w:rsid w:val="00D828B2"/>
    <w:rsid w:val="00DB7AEB"/>
    <w:rsid w:val="00DC3B09"/>
    <w:rsid w:val="00DC4B59"/>
    <w:rsid w:val="00DD6CEE"/>
    <w:rsid w:val="00DE0E66"/>
    <w:rsid w:val="00E1203E"/>
    <w:rsid w:val="00E22848"/>
    <w:rsid w:val="00E37873"/>
    <w:rsid w:val="00E47DAE"/>
    <w:rsid w:val="00EA2517"/>
    <w:rsid w:val="00F47B08"/>
    <w:rsid w:val="00F82114"/>
    <w:rsid w:val="00FB3FE5"/>
    <w:rsid w:val="00FB4CFF"/>
    <w:rsid w:val="00FC4760"/>
    <w:rsid w:val="00FD1C91"/>
    <w:rsid w:val="00FD22EC"/>
    <w:rsid w:val="00FD277A"/>
    <w:rsid w:val="00FD2F43"/>
    <w:rsid w:val="00FE28C7"/>
    <w:rsid w:val="00FF15A6"/>
    <w:rsid w:val="00FF1799"/>
    <w:rsid w:val="675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文字 Char"/>
    <w:basedOn w:val="8"/>
    <w:link w:val="2"/>
    <w:uiPriority w:val="99"/>
  </w:style>
  <w:style w:type="character" w:customStyle="1" w:styleId="13">
    <w:name w:val="批注主题 Char"/>
    <w:basedOn w:val="12"/>
    <w:link w:val="6"/>
    <w:semiHidden/>
    <w:uiPriority w:val="99"/>
    <w:rPr>
      <w:b/>
      <w:bCs/>
    </w:rPr>
  </w:style>
  <w:style w:type="character" w:customStyle="1" w:styleId="14">
    <w:name w:val="批注框文本 Char"/>
    <w:basedOn w:val="8"/>
    <w:link w:val="3"/>
    <w:semiHidden/>
    <w:uiPriority w:val="99"/>
    <w:rPr>
      <w:sz w:val="18"/>
      <w:szCs w:val="18"/>
    </w:rPr>
  </w:style>
  <w:style w:type="paragraph" w:customStyle="1" w:styleId="15">
    <w:name w:val="正文-投标邀请"/>
    <w:basedOn w:val="1"/>
    <w:qFormat/>
    <w:uiPriority w:val="0"/>
    <w:pPr>
      <w:adjustRightInd w:val="0"/>
      <w:snapToGrid w:val="0"/>
    </w:pPr>
    <w:rPr>
      <w:rFonts w:ascii="Calibri" w:hAnsi="Calibri" w:eastAsia="宋体" w:cs="Times New Roman"/>
      <w:szCs w:val="21"/>
    </w:rPr>
  </w:style>
  <w:style w:type="paragraph" w:customStyle="1" w:styleId="16">
    <w:name w:val="样式1"/>
    <w:basedOn w:val="1"/>
    <w:qFormat/>
    <w:uiPriority w:val="0"/>
    <w:pPr>
      <w:widowControl/>
      <w:numPr>
        <w:ilvl w:val="0"/>
        <w:numId w:val="1"/>
      </w:numPr>
      <w:snapToGrid w:val="0"/>
      <w:ind w:left="680" w:hanging="680"/>
      <w:jc w:val="center"/>
    </w:pPr>
    <w:rPr>
      <w:rFonts w:ascii="等线" w:hAnsi="等线" w:eastAsia="等线" w:cs="宋体"/>
      <w:color w:val="000000"/>
      <w:kern w:val="0"/>
      <w:szCs w:val="21"/>
    </w:rPr>
  </w:style>
  <w:style w:type="character" w:customStyle="1" w:styleId="17">
    <w:name w:val="批注文字 字符1"/>
    <w:qFormat/>
    <w:uiPriority w:val="99"/>
    <w:rPr>
      <w:rFonts w:ascii="宋体"/>
      <w:sz w:val="24"/>
    </w:rPr>
  </w:style>
  <w:style w:type="character" w:customStyle="1" w:styleId="18">
    <w:name w:val="标准正文 Char"/>
    <w:link w:val="19"/>
    <w:qFormat/>
    <w:uiPriority w:val="0"/>
    <w:rPr>
      <w:rFonts w:ascii="宋体" w:hAnsi="Calibri" w:eastAsia="宋体" w:cs="Times New Roman"/>
      <w:sz w:val="24"/>
    </w:rPr>
  </w:style>
  <w:style w:type="paragraph" w:customStyle="1" w:styleId="19">
    <w:name w:val="标准正文"/>
    <w:basedOn w:val="1"/>
    <w:next w:val="1"/>
    <w:link w:val="18"/>
    <w:qFormat/>
    <w:uiPriority w:val="0"/>
    <w:pPr>
      <w:adjustRightInd w:val="0"/>
      <w:snapToGrid w:val="0"/>
      <w:spacing w:line="360" w:lineRule="auto"/>
      <w:ind w:firstLine="200" w:firstLineChars="200"/>
    </w:pPr>
    <w:rPr>
      <w:rFonts w:ascii="宋体" w:hAnsi="Calibri"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745</Words>
  <Characters>4251</Characters>
  <Lines>35</Lines>
  <Paragraphs>9</Paragraphs>
  <TotalTime>11</TotalTime>
  <ScaleCrop>false</ScaleCrop>
  <LinksUpToDate>false</LinksUpToDate>
  <CharactersWithSpaces>4987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2018-05-14T00:59:00Z</dcterms:created>
  <dc:creator>刘畅</dc:creator>
  <cp:lastModifiedBy>..</cp:lastModifiedBy>
  <cp:lastPrinted>2019-04-17T09:23:00Z</cp:lastPrinted>
  <dcterms:modified xsi:type="dcterms:W3CDTF">2020-03-16T07:36:39Z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